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6B" w:rsidRDefault="00845D6B" w:rsidP="00120B84">
      <w:pPr>
        <w:jc w:val="right"/>
        <w:rPr>
          <w:b/>
          <w:sz w:val="21"/>
          <w:szCs w:val="21"/>
        </w:rPr>
      </w:pPr>
      <w:bookmarkStart w:id="0" w:name="_GoBack"/>
      <w:bookmarkEnd w:id="0"/>
    </w:p>
    <w:p w:rsidR="00845D6B" w:rsidRDefault="00845D6B" w:rsidP="00120B84">
      <w:pPr>
        <w:jc w:val="right"/>
        <w:rPr>
          <w:b/>
          <w:sz w:val="21"/>
          <w:szCs w:val="21"/>
        </w:rPr>
      </w:pPr>
    </w:p>
    <w:p w:rsidR="00120B84" w:rsidRPr="00D2693D" w:rsidRDefault="00120B84" w:rsidP="00120B84">
      <w:pPr>
        <w:jc w:val="right"/>
        <w:rPr>
          <w:sz w:val="21"/>
          <w:szCs w:val="21"/>
        </w:rPr>
      </w:pPr>
      <w:r w:rsidRPr="00D2693D">
        <w:rPr>
          <w:sz w:val="21"/>
          <w:szCs w:val="21"/>
        </w:rPr>
        <w:t>Warszawa</w:t>
      </w:r>
      <w:r w:rsidR="00D2693D" w:rsidRPr="00D2693D">
        <w:rPr>
          <w:sz w:val="21"/>
          <w:szCs w:val="21"/>
        </w:rPr>
        <w:t>, 17 września 2017</w:t>
      </w:r>
    </w:p>
    <w:p w:rsidR="00120B84" w:rsidRPr="00D2693D" w:rsidRDefault="00D2693D" w:rsidP="00BB3143">
      <w:pPr>
        <w:jc w:val="center"/>
        <w:rPr>
          <w:sz w:val="21"/>
          <w:szCs w:val="21"/>
        </w:rPr>
      </w:pPr>
      <w:r w:rsidRPr="00D2693D">
        <w:rPr>
          <w:sz w:val="21"/>
          <w:szCs w:val="21"/>
        </w:rPr>
        <w:t>Informacja prasowa</w:t>
      </w:r>
    </w:p>
    <w:p w:rsidR="002A5A46" w:rsidRPr="00755CDC" w:rsidRDefault="00120B84" w:rsidP="00F84C19">
      <w:pPr>
        <w:pStyle w:val="Nagwek1"/>
        <w:jc w:val="center"/>
        <w:rPr>
          <w:sz w:val="24"/>
          <w:szCs w:val="21"/>
        </w:rPr>
      </w:pPr>
      <w:r w:rsidRPr="00755CDC">
        <w:rPr>
          <w:sz w:val="24"/>
          <w:szCs w:val="21"/>
        </w:rPr>
        <w:t>Najwyższe stanowiska państwowe muszą być obsadzane w przejrzystych procedurach</w:t>
      </w:r>
    </w:p>
    <w:p w:rsidR="00F84C19" w:rsidRPr="00F84C19" w:rsidRDefault="00F84C19" w:rsidP="007A1797">
      <w:pPr>
        <w:jc w:val="both"/>
        <w:rPr>
          <w:b/>
          <w:sz w:val="21"/>
          <w:szCs w:val="21"/>
        </w:rPr>
      </w:pPr>
    </w:p>
    <w:p w:rsidR="00B23EF7" w:rsidRPr="00F84C19" w:rsidRDefault="0040129A" w:rsidP="007A1797">
      <w:pPr>
        <w:jc w:val="both"/>
        <w:rPr>
          <w:sz w:val="21"/>
          <w:szCs w:val="21"/>
        </w:rPr>
      </w:pPr>
      <w:r w:rsidRPr="00F84C19">
        <w:rPr>
          <w:b/>
          <w:sz w:val="21"/>
          <w:szCs w:val="21"/>
        </w:rPr>
        <w:t>Osoby zasiadające na na</w:t>
      </w:r>
      <w:r w:rsidR="00F84C19">
        <w:rPr>
          <w:b/>
          <w:sz w:val="21"/>
          <w:szCs w:val="21"/>
        </w:rPr>
        <w:t>jwyższych stanowiskach</w:t>
      </w:r>
      <w:r w:rsidRPr="00F84C19">
        <w:rPr>
          <w:b/>
          <w:sz w:val="21"/>
          <w:szCs w:val="21"/>
        </w:rPr>
        <w:t xml:space="preserve"> w kluczowych instytucjach państwa, jak </w:t>
      </w:r>
      <w:r w:rsidR="0082384D" w:rsidRPr="0082384D">
        <w:rPr>
          <w:b/>
          <w:sz w:val="21"/>
          <w:szCs w:val="21"/>
        </w:rPr>
        <w:t>Trybunał Konstytucyjny</w:t>
      </w:r>
      <w:r w:rsidR="0082384D">
        <w:rPr>
          <w:b/>
          <w:sz w:val="21"/>
          <w:szCs w:val="21"/>
        </w:rPr>
        <w:t xml:space="preserve">, </w:t>
      </w:r>
      <w:r w:rsidR="0082384D" w:rsidRPr="0082384D">
        <w:rPr>
          <w:b/>
          <w:sz w:val="21"/>
          <w:szCs w:val="21"/>
        </w:rPr>
        <w:t>Krajowa Rada Sądownictwa</w:t>
      </w:r>
      <w:r w:rsidR="0082384D">
        <w:rPr>
          <w:b/>
          <w:sz w:val="21"/>
          <w:szCs w:val="21"/>
        </w:rPr>
        <w:t xml:space="preserve">, </w:t>
      </w:r>
      <w:r w:rsidRPr="00F84C19">
        <w:rPr>
          <w:b/>
          <w:sz w:val="21"/>
          <w:szCs w:val="21"/>
        </w:rPr>
        <w:t xml:space="preserve">Sąd Najwyższy, czy Rada Polityki Pieniężnej nie pochodzą z powszechnych wyborów, lecz są mianowane </w:t>
      </w:r>
      <w:r w:rsidR="0082384D">
        <w:rPr>
          <w:b/>
          <w:sz w:val="21"/>
          <w:szCs w:val="21"/>
        </w:rPr>
        <w:t xml:space="preserve">w większości </w:t>
      </w:r>
      <w:r w:rsidRPr="00F84C19">
        <w:rPr>
          <w:b/>
          <w:sz w:val="21"/>
          <w:szCs w:val="21"/>
        </w:rPr>
        <w:t xml:space="preserve">przez polityków. </w:t>
      </w:r>
      <w:r w:rsidRPr="00F84C19">
        <w:rPr>
          <w:sz w:val="21"/>
          <w:szCs w:val="21"/>
        </w:rPr>
        <w:t xml:space="preserve">Dlatego </w:t>
      </w:r>
      <w:r w:rsidR="007A1797" w:rsidRPr="00F84C19">
        <w:rPr>
          <w:sz w:val="21"/>
          <w:szCs w:val="21"/>
        </w:rPr>
        <w:t xml:space="preserve">proces wyboru </w:t>
      </w:r>
      <w:r w:rsidR="000D3318">
        <w:rPr>
          <w:sz w:val="21"/>
          <w:szCs w:val="21"/>
        </w:rPr>
        <w:t xml:space="preserve">na te funkcje </w:t>
      </w:r>
      <w:r w:rsidR="007A1797" w:rsidRPr="00F84C19">
        <w:rPr>
          <w:sz w:val="21"/>
          <w:szCs w:val="21"/>
        </w:rPr>
        <w:t>powinien być p</w:t>
      </w:r>
      <w:r w:rsidR="00FD5EB3">
        <w:rPr>
          <w:sz w:val="21"/>
          <w:szCs w:val="21"/>
        </w:rPr>
        <w:t xml:space="preserve">rzejrzysty i otwarty. Powinien być </w:t>
      </w:r>
      <w:r w:rsidR="007A1797" w:rsidRPr="00F84C19">
        <w:rPr>
          <w:b/>
          <w:sz w:val="21"/>
          <w:szCs w:val="21"/>
        </w:rPr>
        <w:t>oparty o kryteria merytoryczne</w:t>
      </w:r>
      <w:r w:rsidR="00FD5EB3">
        <w:rPr>
          <w:sz w:val="21"/>
          <w:szCs w:val="21"/>
        </w:rPr>
        <w:t>. A</w:t>
      </w:r>
      <w:r w:rsidR="007A1797" w:rsidRPr="00F84C19">
        <w:rPr>
          <w:sz w:val="21"/>
          <w:szCs w:val="21"/>
        </w:rPr>
        <w:t xml:space="preserve"> opinia publiczna powinna móc poznać kompetencje i kwalifikacje kandydatów, dające im tytuł do sprawowania tych funkcji. </w:t>
      </w:r>
      <w:r w:rsidRPr="00F84C19">
        <w:rPr>
          <w:b/>
          <w:sz w:val="21"/>
          <w:szCs w:val="21"/>
        </w:rPr>
        <w:t xml:space="preserve">Tylko w ten sposób osoby obejmujące wysokie stanowiska mogą liczyć na </w:t>
      </w:r>
      <w:r w:rsidR="00FD5EB3">
        <w:rPr>
          <w:b/>
          <w:sz w:val="21"/>
          <w:szCs w:val="21"/>
        </w:rPr>
        <w:t xml:space="preserve">silny </w:t>
      </w:r>
      <w:r w:rsidRPr="00F84C19">
        <w:rPr>
          <w:b/>
          <w:sz w:val="21"/>
          <w:szCs w:val="21"/>
        </w:rPr>
        <w:t xml:space="preserve">mandat, a same instytucje cieszyć zaufaniem obywateli. </w:t>
      </w:r>
    </w:p>
    <w:p w:rsidR="007A1797" w:rsidRPr="00F84C19" w:rsidRDefault="007A1797" w:rsidP="007A1797">
      <w:pPr>
        <w:jc w:val="both"/>
        <w:rPr>
          <w:rFonts w:cstheme="minorHAnsi"/>
          <w:color w:val="2B2B2B"/>
          <w:sz w:val="21"/>
          <w:szCs w:val="21"/>
          <w:shd w:val="clear" w:color="auto" w:fill="FFFFFF"/>
        </w:rPr>
      </w:pPr>
      <w:r w:rsidRPr="00F84C19">
        <w:rPr>
          <w:rFonts w:cstheme="minorHAnsi"/>
          <w:sz w:val="21"/>
          <w:szCs w:val="21"/>
        </w:rPr>
        <w:t>W związku z przygotowy</w:t>
      </w:r>
      <w:r w:rsidR="00F84C19">
        <w:rPr>
          <w:rFonts w:cstheme="minorHAnsi"/>
          <w:sz w:val="21"/>
          <w:szCs w:val="21"/>
        </w:rPr>
        <w:t>wanymi w Kancelarii Prezydenta RP</w:t>
      </w:r>
      <w:r w:rsidRPr="00F84C19">
        <w:rPr>
          <w:rFonts w:cstheme="minorHAnsi"/>
          <w:sz w:val="21"/>
          <w:szCs w:val="21"/>
        </w:rPr>
        <w:t xml:space="preserve"> projektami ustaw o Krajowej Radzie Sądownictwa (KRS) i Sądzie Najwyższym (SN), których intencją  jest zniwelowanie niekonstytucyjnych przepisów zawetowanych projektów rządowych, przedstawiamy </w:t>
      </w:r>
      <w:r w:rsidR="00F84C19">
        <w:rPr>
          <w:sz w:val="21"/>
          <w:szCs w:val="21"/>
        </w:rPr>
        <w:t xml:space="preserve">raport </w:t>
      </w:r>
      <w:hyperlink r:id="rId7" w:history="1">
        <w:r w:rsidRPr="00AF1349">
          <w:rPr>
            <w:rStyle w:val="Hipercze"/>
            <w:sz w:val="21"/>
            <w:szCs w:val="21"/>
          </w:rPr>
          <w:t>Pod lupą obywateli</w:t>
        </w:r>
      </w:hyperlink>
      <w:r w:rsidR="0098557E">
        <w:rPr>
          <w:sz w:val="21"/>
          <w:szCs w:val="21"/>
        </w:rPr>
        <w:t>. Zawiera on</w:t>
      </w:r>
      <w:r w:rsidRPr="00F84C19">
        <w:rPr>
          <w:sz w:val="21"/>
          <w:szCs w:val="21"/>
        </w:rPr>
        <w:t xml:space="preserve"> </w:t>
      </w:r>
      <w:r w:rsidR="0098557E">
        <w:rPr>
          <w:sz w:val="21"/>
          <w:szCs w:val="21"/>
        </w:rPr>
        <w:t xml:space="preserve">wnioski i </w:t>
      </w:r>
      <w:r w:rsidRPr="00F84C19">
        <w:rPr>
          <w:sz w:val="21"/>
          <w:szCs w:val="21"/>
        </w:rPr>
        <w:t xml:space="preserve">rekomendacje dotyczące poprawy standardów wyłaniania </w:t>
      </w:r>
      <w:r w:rsidRPr="00F84C19">
        <w:rPr>
          <w:rFonts w:cstheme="minorHAnsi"/>
          <w:sz w:val="21"/>
          <w:szCs w:val="21"/>
        </w:rPr>
        <w:t xml:space="preserve">osób </w:t>
      </w:r>
      <w:r w:rsidRPr="00F84C19">
        <w:rPr>
          <w:sz w:val="21"/>
          <w:szCs w:val="21"/>
        </w:rPr>
        <w:t xml:space="preserve">na </w:t>
      </w:r>
      <w:r w:rsidR="0098557E">
        <w:rPr>
          <w:sz w:val="21"/>
          <w:szCs w:val="21"/>
        </w:rPr>
        <w:t xml:space="preserve">inne kluczowe </w:t>
      </w:r>
      <w:r w:rsidRPr="00F84C19">
        <w:rPr>
          <w:sz w:val="21"/>
          <w:szCs w:val="21"/>
        </w:rPr>
        <w:t>stanowiska państwowe</w:t>
      </w:r>
      <w:r w:rsidR="0098557E">
        <w:rPr>
          <w:sz w:val="21"/>
          <w:szCs w:val="21"/>
        </w:rPr>
        <w:t xml:space="preserve"> oraz</w:t>
      </w:r>
      <w:r w:rsidRPr="00F84C19">
        <w:rPr>
          <w:sz w:val="21"/>
          <w:szCs w:val="21"/>
        </w:rPr>
        <w:t xml:space="preserve"> zapewnienia obywatelskiego nadzoru nad </w:t>
      </w:r>
      <w:r w:rsidR="000D3318">
        <w:rPr>
          <w:sz w:val="21"/>
          <w:szCs w:val="21"/>
        </w:rPr>
        <w:t xml:space="preserve">tym </w:t>
      </w:r>
      <w:r w:rsidRPr="00F84C19">
        <w:rPr>
          <w:sz w:val="21"/>
          <w:szCs w:val="21"/>
        </w:rPr>
        <w:t>procesem</w:t>
      </w:r>
      <w:r w:rsidR="0082384D">
        <w:rPr>
          <w:sz w:val="21"/>
          <w:szCs w:val="21"/>
        </w:rPr>
        <w:t xml:space="preserve">, a także </w:t>
      </w:r>
      <w:r w:rsidR="0082384D" w:rsidRPr="0082384D">
        <w:rPr>
          <w:sz w:val="21"/>
          <w:szCs w:val="21"/>
        </w:rPr>
        <w:t>postulaty odnośnie wyboru członków KRS  i sędziów SN</w:t>
      </w:r>
      <w:r w:rsidRPr="00F84C19">
        <w:rPr>
          <w:rFonts w:cstheme="minorHAnsi"/>
          <w:sz w:val="21"/>
          <w:szCs w:val="21"/>
        </w:rPr>
        <w:t>.</w:t>
      </w:r>
      <w:r w:rsidRPr="00F84C19">
        <w:rPr>
          <w:sz w:val="21"/>
          <w:szCs w:val="21"/>
        </w:rPr>
        <w:t xml:space="preserve">  Liczymy, że opisane w raporcie </w:t>
      </w:r>
      <w:r w:rsidR="0098557E">
        <w:rPr>
          <w:sz w:val="21"/>
          <w:szCs w:val="21"/>
        </w:rPr>
        <w:t>ustalenia</w:t>
      </w:r>
      <w:r w:rsidRPr="00F84C19">
        <w:rPr>
          <w:rFonts w:cstheme="minorHAnsi"/>
          <w:color w:val="2B2B2B"/>
          <w:sz w:val="21"/>
          <w:szCs w:val="21"/>
          <w:shd w:val="clear" w:color="auto" w:fill="FFFFFF"/>
        </w:rPr>
        <w:t xml:space="preserve"> zostaną wzięte pod uwag przy konstruowaniu nowych przepisów</w:t>
      </w:r>
      <w:r w:rsidR="000D3318">
        <w:rPr>
          <w:rFonts w:cstheme="minorHAnsi"/>
          <w:color w:val="2B2B2B"/>
          <w:sz w:val="21"/>
          <w:szCs w:val="21"/>
          <w:shd w:val="clear" w:color="auto" w:fill="FFFFFF"/>
        </w:rPr>
        <w:t xml:space="preserve"> o KRS i SN</w:t>
      </w:r>
      <w:r w:rsidRPr="00F84C19">
        <w:rPr>
          <w:rFonts w:cstheme="minorHAnsi"/>
          <w:color w:val="2B2B2B"/>
          <w:sz w:val="21"/>
          <w:szCs w:val="21"/>
          <w:shd w:val="clear" w:color="auto" w:fill="FFFFFF"/>
        </w:rPr>
        <w:t>.</w:t>
      </w:r>
    </w:p>
    <w:p w:rsidR="00740A08" w:rsidRPr="00F84C19" w:rsidRDefault="007A1797" w:rsidP="00740A08">
      <w:pPr>
        <w:jc w:val="both"/>
        <w:rPr>
          <w:sz w:val="21"/>
          <w:szCs w:val="21"/>
        </w:rPr>
      </w:pPr>
      <w:r w:rsidRPr="00F84C19">
        <w:rPr>
          <w:sz w:val="21"/>
          <w:szCs w:val="21"/>
        </w:rPr>
        <w:t xml:space="preserve">Dotychczasowy sposób wyłaniania osób na najważniejsze stanowiska państwowe </w:t>
      </w:r>
      <w:r w:rsidR="00FD5EB3">
        <w:rPr>
          <w:sz w:val="21"/>
          <w:szCs w:val="21"/>
        </w:rPr>
        <w:t xml:space="preserve">ma </w:t>
      </w:r>
      <w:r w:rsidR="00AB493D" w:rsidRPr="00F84C19">
        <w:rPr>
          <w:sz w:val="21"/>
          <w:szCs w:val="21"/>
        </w:rPr>
        <w:t>wiele ułomności.  Procedura wyboru przeprowadzana jest w pośpiechu</w:t>
      </w:r>
      <w:r w:rsidR="00740A08" w:rsidRPr="00F84C19">
        <w:rPr>
          <w:sz w:val="21"/>
          <w:szCs w:val="21"/>
        </w:rPr>
        <w:t>. Kryteria, jakie powinni spełniać kandydaci są ogólnikowe</w:t>
      </w:r>
      <w:r w:rsidR="00AB493D" w:rsidRPr="00F84C19">
        <w:rPr>
          <w:sz w:val="21"/>
          <w:szCs w:val="21"/>
        </w:rPr>
        <w:t>, a ich spełnienie nie podlega publicznej weryfikacji.</w:t>
      </w:r>
      <w:r w:rsidR="00740A08" w:rsidRPr="00F84C19">
        <w:rPr>
          <w:sz w:val="21"/>
          <w:szCs w:val="21"/>
        </w:rPr>
        <w:t xml:space="preserve"> Wiedza o kandydatach jest ograniczona do </w:t>
      </w:r>
      <w:r w:rsidR="00342E04" w:rsidRPr="00F84C19">
        <w:rPr>
          <w:sz w:val="21"/>
          <w:szCs w:val="21"/>
        </w:rPr>
        <w:t>lakonicznych biogramów</w:t>
      </w:r>
      <w:r w:rsidR="00AB493D" w:rsidRPr="00F84C19">
        <w:rPr>
          <w:sz w:val="21"/>
          <w:szCs w:val="21"/>
        </w:rPr>
        <w:t xml:space="preserve"> nie pozwalających na porównanie ich kwalifikacji do sprawowania określonej funkcji. </w:t>
      </w:r>
      <w:r w:rsidR="00740A08" w:rsidRPr="00F84C19">
        <w:rPr>
          <w:sz w:val="21"/>
          <w:szCs w:val="21"/>
        </w:rPr>
        <w:t>Posiedzenia gremiów (np. komisji sejmowych) opiniujących kandydatów są traktowane jako formalność</w:t>
      </w:r>
      <w:r w:rsidR="00AB493D" w:rsidRPr="00F84C19">
        <w:rPr>
          <w:sz w:val="21"/>
          <w:szCs w:val="21"/>
        </w:rPr>
        <w:t xml:space="preserve">. </w:t>
      </w:r>
      <w:r w:rsidR="00740A08" w:rsidRPr="00F84C19">
        <w:rPr>
          <w:sz w:val="21"/>
          <w:szCs w:val="21"/>
        </w:rPr>
        <w:t xml:space="preserve">Nie organizuje się publicznych </w:t>
      </w:r>
      <w:proofErr w:type="spellStart"/>
      <w:r w:rsidR="00740A08" w:rsidRPr="00F84C19">
        <w:rPr>
          <w:sz w:val="21"/>
          <w:szCs w:val="21"/>
        </w:rPr>
        <w:t>wysłuchań</w:t>
      </w:r>
      <w:proofErr w:type="spellEnd"/>
      <w:r w:rsidR="00740A08" w:rsidRPr="00F84C19">
        <w:rPr>
          <w:sz w:val="21"/>
          <w:szCs w:val="21"/>
        </w:rPr>
        <w:t xml:space="preserve"> kandydatów</w:t>
      </w:r>
      <w:r w:rsidR="00342E04" w:rsidRPr="00F84C19">
        <w:rPr>
          <w:sz w:val="21"/>
          <w:szCs w:val="21"/>
        </w:rPr>
        <w:t xml:space="preserve">, które umożliwiałyby obywatelom </w:t>
      </w:r>
      <w:r w:rsidR="00AB493D" w:rsidRPr="00F84C19">
        <w:rPr>
          <w:sz w:val="21"/>
          <w:szCs w:val="21"/>
        </w:rPr>
        <w:t xml:space="preserve">zadanie pytań lub przysłuchanie się </w:t>
      </w:r>
      <w:r w:rsidR="00740A08" w:rsidRPr="00F84C19">
        <w:rPr>
          <w:sz w:val="21"/>
          <w:szCs w:val="21"/>
        </w:rPr>
        <w:t xml:space="preserve">debacie </w:t>
      </w:r>
      <w:r w:rsidR="00342E04" w:rsidRPr="00F84C19">
        <w:rPr>
          <w:sz w:val="21"/>
          <w:szCs w:val="21"/>
        </w:rPr>
        <w:t>z kandydatami</w:t>
      </w:r>
      <w:r w:rsidR="00740A08" w:rsidRPr="00F84C19">
        <w:rPr>
          <w:sz w:val="21"/>
          <w:szCs w:val="21"/>
        </w:rPr>
        <w:t xml:space="preserve">. </w:t>
      </w:r>
    </w:p>
    <w:p w:rsidR="00396F32" w:rsidRDefault="0082384D" w:rsidP="00A810AF">
      <w:pPr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CB0A22" w:rsidRPr="00F84C19">
        <w:rPr>
          <w:sz w:val="21"/>
          <w:szCs w:val="21"/>
        </w:rPr>
        <w:t xml:space="preserve">roces </w:t>
      </w:r>
      <w:r w:rsidR="00C875CF" w:rsidRPr="00F84C19">
        <w:rPr>
          <w:sz w:val="21"/>
          <w:szCs w:val="21"/>
        </w:rPr>
        <w:t xml:space="preserve">wyboru </w:t>
      </w:r>
      <w:r>
        <w:rPr>
          <w:sz w:val="21"/>
          <w:szCs w:val="21"/>
        </w:rPr>
        <w:t xml:space="preserve">na najwyższe stanowiska państwowe </w:t>
      </w:r>
      <w:r w:rsidR="00CB0A22" w:rsidRPr="00F84C19">
        <w:rPr>
          <w:sz w:val="21"/>
          <w:szCs w:val="21"/>
        </w:rPr>
        <w:t xml:space="preserve">powinien </w:t>
      </w:r>
      <w:r w:rsidR="00C875CF" w:rsidRPr="00F84C19">
        <w:rPr>
          <w:sz w:val="21"/>
          <w:szCs w:val="21"/>
        </w:rPr>
        <w:t xml:space="preserve">być </w:t>
      </w:r>
      <w:r w:rsidR="00CB0A22" w:rsidRPr="00F84C19">
        <w:rPr>
          <w:sz w:val="21"/>
          <w:szCs w:val="21"/>
        </w:rPr>
        <w:t>jawn</w:t>
      </w:r>
      <w:r w:rsidR="00C875CF" w:rsidRPr="00F84C19">
        <w:rPr>
          <w:sz w:val="21"/>
          <w:szCs w:val="21"/>
        </w:rPr>
        <w:t xml:space="preserve">y </w:t>
      </w:r>
      <w:r w:rsidR="00CB0A22" w:rsidRPr="00F84C19">
        <w:rPr>
          <w:sz w:val="21"/>
          <w:szCs w:val="21"/>
        </w:rPr>
        <w:t xml:space="preserve">oraz </w:t>
      </w:r>
      <w:r w:rsidR="00C875CF" w:rsidRPr="00F84C19">
        <w:rPr>
          <w:sz w:val="21"/>
          <w:szCs w:val="21"/>
        </w:rPr>
        <w:t xml:space="preserve">przebiegać według </w:t>
      </w:r>
      <w:r w:rsidR="00CB0A22" w:rsidRPr="00F84C19">
        <w:rPr>
          <w:sz w:val="21"/>
          <w:szCs w:val="21"/>
        </w:rPr>
        <w:t>szczegółowego kalendarza i regulaminu wyborów</w:t>
      </w:r>
      <w:r w:rsidR="00C875CF" w:rsidRPr="00F84C19">
        <w:rPr>
          <w:sz w:val="21"/>
          <w:szCs w:val="21"/>
        </w:rPr>
        <w:t xml:space="preserve">. </w:t>
      </w:r>
      <w:r w:rsidR="009F5335" w:rsidRPr="00F84C19">
        <w:rPr>
          <w:sz w:val="21"/>
          <w:szCs w:val="21"/>
        </w:rPr>
        <w:t>Czas n</w:t>
      </w:r>
      <w:r w:rsidR="00CB0A22" w:rsidRPr="00F84C19">
        <w:rPr>
          <w:sz w:val="21"/>
          <w:szCs w:val="21"/>
        </w:rPr>
        <w:t>a zgłaszanie kandydatów powinien być odpowiednio długi</w:t>
      </w:r>
      <w:r w:rsidR="00AB493D" w:rsidRPr="00F84C19">
        <w:rPr>
          <w:sz w:val="21"/>
          <w:szCs w:val="21"/>
        </w:rPr>
        <w:t>, a ka</w:t>
      </w:r>
      <w:r w:rsidR="00CB0A22" w:rsidRPr="00F84C19">
        <w:rPr>
          <w:sz w:val="21"/>
          <w:szCs w:val="21"/>
        </w:rPr>
        <w:t xml:space="preserve">ndydaci powinni być </w:t>
      </w:r>
      <w:r w:rsidR="0098557E">
        <w:rPr>
          <w:sz w:val="21"/>
          <w:szCs w:val="21"/>
        </w:rPr>
        <w:t xml:space="preserve">dokładnie </w:t>
      </w:r>
      <w:r w:rsidR="00CB0A22" w:rsidRPr="00F84C19">
        <w:rPr>
          <w:sz w:val="21"/>
          <w:szCs w:val="21"/>
        </w:rPr>
        <w:t>przedstawieni (ich życiorys, kompetencje, dorobek, cechy charakteru)</w:t>
      </w:r>
      <w:r w:rsidR="00341319" w:rsidRPr="00F84C19">
        <w:rPr>
          <w:sz w:val="21"/>
          <w:szCs w:val="21"/>
        </w:rPr>
        <w:t xml:space="preserve">. Kandydatów powinny </w:t>
      </w:r>
      <w:r w:rsidR="00C875CF" w:rsidRPr="00F84C19">
        <w:rPr>
          <w:sz w:val="21"/>
          <w:szCs w:val="21"/>
        </w:rPr>
        <w:t xml:space="preserve">zgłaszać </w:t>
      </w:r>
      <w:r w:rsidR="00CB0A22" w:rsidRPr="00F84C19">
        <w:rPr>
          <w:sz w:val="21"/>
          <w:szCs w:val="21"/>
        </w:rPr>
        <w:t xml:space="preserve">gremia eksperckie, samorządowe, ale nie polityczne (w tym podległe politykom, jak prokuratura). Zgłoszenia powinny </w:t>
      </w:r>
      <w:r w:rsidR="00C875CF" w:rsidRPr="00F84C19">
        <w:rPr>
          <w:sz w:val="21"/>
          <w:szCs w:val="21"/>
        </w:rPr>
        <w:t xml:space="preserve">być </w:t>
      </w:r>
      <w:r w:rsidR="00CB0A22" w:rsidRPr="00F84C19">
        <w:rPr>
          <w:sz w:val="21"/>
          <w:szCs w:val="21"/>
        </w:rPr>
        <w:t>weryfikowane pod względem formalny</w:t>
      </w:r>
      <w:r w:rsidR="00CD2646" w:rsidRPr="00F84C19">
        <w:rPr>
          <w:sz w:val="21"/>
          <w:szCs w:val="21"/>
        </w:rPr>
        <w:t xml:space="preserve">m, ale też </w:t>
      </w:r>
      <w:r w:rsidR="00CD2646" w:rsidRPr="00F84C19">
        <w:rPr>
          <w:b/>
          <w:sz w:val="21"/>
          <w:szCs w:val="21"/>
        </w:rPr>
        <w:t>p</w:t>
      </w:r>
      <w:r w:rsidR="00CB0A22" w:rsidRPr="00F84C19">
        <w:rPr>
          <w:b/>
          <w:sz w:val="21"/>
          <w:szCs w:val="21"/>
        </w:rPr>
        <w:t>owinn</w:t>
      </w:r>
      <w:r w:rsidR="00CD2646" w:rsidRPr="00F84C19">
        <w:rPr>
          <w:b/>
          <w:sz w:val="21"/>
          <w:szCs w:val="21"/>
        </w:rPr>
        <w:t>o</w:t>
      </w:r>
      <w:r w:rsidR="00CB0A22" w:rsidRPr="00F84C19">
        <w:rPr>
          <w:b/>
          <w:sz w:val="21"/>
          <w:szCs w:val="21"/>
        </w:rPr>
        <w:t xml:space="preserve"> się </w:t>
      </w:r>
      <w:r w:rsidR="00341319" w:rsidRPr="00F84C19">
        <w:rPr>
          <w:b/>
          <w:sz w:val="21"/>
          <w:szCs w:val="21"/>
        </w:rPr>
        <w:t>organizować</w:t>
      </w:r>
      <w:r w:rsidR="00CD2646" w:rsidRPr="00F84C19">
        <w:rPr>
          <w:b/>
          <w:sz w:val="21"/>
          <w:szCs w:val="21"/>
        </w:rPr>
        <w:t xml:space="preserve"> </w:t>
      </w:r>
      <w:r w:rsidR="00CB0A22" w:rsidRPr="00F84C19">
        <w:rPr>
          <w:b/>
          <w:sz w:val="21"/>
          <w:szCs w:val="21"/>
        </w:rPr>
        <w:t>publiczne wysłuchania kandydatów</w:t>
      </w:r>
      <w:r w:rsidR="00CB0A22" w:rsidRPr="00F84C19">
        <w:rPr>
          <w:sz w:val="21"/>
          <w:szCs w:val="21"/>
        </w:rPr>
        <w:t xml:space="preserve">, </w:t>
      </w:r>
      <w:r w:rsidR="00CD2646" w:rsidRPr="00F84C19">
        <w:rPr>
          <w:sz w:val="21"/>
          <w:szCs w:val="21"/>
        </w:rPr>
        <w:t xml:space="preserve">podczas których </w:t>
      </w:r>
      <w:r w:rsidR="00341319" w:rsidRPr="00F84C19">
        <w:rPr>
          <w:sz w:val="21"/>
          <w:szCs w:val="21"/>
        </w:rPr>
        <w:t>każdy zainteresowany mógł</w:t>
      </w:r>
      <w:r w:rsidR="00277B6B" w:rsidRPr="00F84C19">
        <w:rPr>
          <w:sz w:val="21"/>
          <w:szCs w:val="21"/>
        </w:rPr>
        <w:t>by</w:t>
      </w:r>
      <w:r w:rsidR="00341319" w:rsidRPr="00F84C19">
        <w:rPr>
          <w:sz w:val="21"/>
          <w:szCs w:val="21"/>
        </w:rPr>
        <w:t xml:space="preserve"> </w:t>
      </w:r>
      <w:r w:rsidR="00CD2646" w:rsidRPr="00F84C19">
        <w:rPr>
          <w:sz w:val="21"/>
          <w:szCs w:val="21"/>
        </w:rPr>
        <w:t xml:space="preserve">swobodnie </w:t>
      </w:r>
      <w:r w:rsidR="00CB0A22" w:rsidRPr="00F84C19">
        <w:rPr>
          <w:sz w:val="21"/>
          <w:szCs w:val="21"/>
        </w:rPr>
        <w:t>zadawa</w:t>
      </w:r>
      <w:r w:rsidR="00CD2646" w:rsidRPr="00F84C19">
        <w:rPr>
          <w:sz w:val="21"/>
          <w:szCs w:val="21"/>
        </w:rPr>
        <w:t xml:space="preserve">ć </w:t>
      </w:r>
      <w:r w:rsidR="00CB0A22" w:rsidRPr="00F84C19">
        <w:rPr>
          <w:sz w:val="21"/>
          <w:szCs w:val="21"/>
        </w:rPr>
        <w:t>im pyta</w:t>
      </w:r>
      <w:r w:rsidR="00CD2646" w:rsidRPr="00F84C19">
        <w:rPr>
          <w:sz w:val="21"/>
          <w:szCs w:val="21"/>
        </w:rPr>
        <w:t>nia</w:t>
      </w:r>
      <w:r w:rsidR="00CB0A22" w:rsidRPr="00F84C19">
        <w:rPr>
          <w:sz w:val="21"/>
          <w:szCs w:val="21"/>
        </w:rPr>
        <w:t xml:space="preserve">. W </w:t>
      </w:r>
      <w:r w:rsidR="00CD2646" w:rsidRPr="00F84C19">
        <w:rPr>
          <w:sz w:val="21"/>
          <w:szCs w:val="21"/>
        </w:rPr>
        <w:t xml:space="preserve">przypadku </w:t>
      </w:r>
      <w:r w:rsidR="00CB0A22" w:rsidRPr="00F84C19">
        <w:rPr>
          <w:sz w:val="21"/>
          <w:szCs w:val="21"/>
        </w:rPr>
        <w:t xml:space="preserve">wyboru </w:t>
      </w:r>
      <w:r w:rsidR="00AB493D" w:rsidRPr="00F84C19">
        <w:rPr>
          <w:sz w:val="21"/>
          <w:szCs w:val="21"/>
        </w:rPr>
        <w:t xml:space="preserve">kandydata </w:t>
      </w:r>
      <w:r w:rsidR="00CB0A22" w:rsidRPr="00F84C19">
        <w:rPr>
          <w:sz w:val="21"/>
          <w:szCs w:val="21"/>
        </w:rPr>
        <w:t xml:space="preserve">przez </w:t>
      </w:r>
      <w:r w:rsidR="00C82D36" w:rsidRPr="00F84C19">
        <w:rPr>
          <w:sz w:val="21"/>
          <w:szCs w:val="21"/>
        </w:rPr>
        <w:t xml:space="preserve">parlament </w:t>
      </w:r>
      <w:r w:rsidR="00CB0A22" w:rsidRPr="00F84C19">
        <w:rPr>
          <w:sz w:val="21"/>
          <w:szCs w:val="21"/>
        </w:rPr>
        <w:t xml:space="preserve">decyzję </w:t>
      </w:r>
      <w:r w:rsidR="00AB493D" w:rsidRPr="00F84C1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 </w:t>
      </w:r>
      <w:r w:rsidR="00AB493D" w:rsidRPr="00F84C19">
        <w:rPr>
          <w:sz w:val="21"/>
          <w:szCs w:val="21"/>
        </w:rPr>
        <w:t xml:space="preserve">jego wyborze </w:t>
      </w:r>
      <w:r w:rsidR="00CB0A22" w:rsidRPr="00F84C19">
        <w:rPr>
          <w:sz w:val="21"/>
          <w:szCs w:val="21"/>
        </w:rPr>
        <w:t>powinna podejmować większość kwalifikowana</w:t>
      </w:r>
      <w:r w:rsidR="00AB493D" w:rsidRPr="00F84C19">
        <w:rPr>
          <w:sz w:val="21"/>
          <w:szCs w:val="21"/>
        </w:rPr>
        <w:t>, tak aby wy</w:t>
      </w:r>
      <w:r w:rsidR="0098557E">
        <w:rPr>
          <w:sz w:val="21"/>
          <w:szCs w:val="21"/>
        </w:rPr>
        <w:t>b</w:t>
      </w:r>
      <w:r w:rsidR="00AB493D" w:rsidRPr="00F84C19">
        <w:rPr>
          <w:sz w:val="21"/>
          <w:szCs w:val="21"/>
        </w:rPr>
        <w:t>ór ten była jak najbardziej merytoryczny, a nie polityczny</w:t>
      </w:r>
      <w:r w:rsidR="00CB0A22" w:rsidRPr="00F84C19">
        <w:rPr>
          <w:sz w:val="21"/>
          <w:szCs w:val="21"/>
        </w:rPr>
        <w:t>.</w:t>
      </w:r>
      <w:r w:rsidR="004D383F" w:rsidRPr="00F84C19">
        <w:rPr>
          <w:sz w:val="21"/>
          <w:szCs w:val="21"/>
        </w:rPr>
        <w:t xml:space="preserve"> </w:t>
      </w:r>
      <w:r w:rsidR="00AB493D" w:rsidRPr="00F84C19">
        <w:rPr>
          <w:sz w:val="21"/>
          <w:szCs w:val="21"/>
        </w:rPr>
        <w:t>P</w:t>
      </w:r>
      <w:r w:rsidR="00260279" w:rsidRPr="00F84C19">
        <w:rPr>
          <w:sz w:val="21"/>
          <w:szCs w:val="21"/>
        </w:rPr>
        <w:t xml:space="preserve">rzy wyborze do </w:t>
      </w:r>
      <w:r w:rsidR="00C82D36" w:rsidRPr="00F84C19">
        <w:rPr>
          <w:sz w:val="21"/>
          <w:szCs w:val="21"/>
        </w:rPr>
        <w:t>KRS</w:t>
      </w:r>
      <w:r w:rsidR="00A810AF" w:rsidRPr="00F84C19">
        <w:rPr>
          <w:sz w:val="21"/>
          <w:szCs w:val="21"/>
        </w:rPr>
        <w:t xml:space="preserve"> </w:t>
      </w:r>
      <w:r w:rsidR="00CD2646" w:rsidRPr="00F84C19">
        <w:rPr>
          <w:sz w:val="21"/>
          <w:szCs w:val="21"/>
        </w:rPr>
        <w:t xml:space="preserve">powinny zostać uwzględnione </w:t>
      </w:r>
      <w:r w:rsidR="00A810AF" w:rsidRPr="00F84C19">
        <w:rPr>
          <w:b/>
          <w:i/>
          <w:sz w:val="21"/>
          <w:szCs w:val="21"/>
        </w:rPr>
        <w:t>Standardy minimalne Europejskiej Sieci Rad Sądownictwa</w:t>
      </w:r>
      <w:r w:rsidR="00A810AF" w:rsidRPr="00F84C19">
        <w:rPr>
          <w:sz w:val="21"/>
          <w:szCs w:val="21"/>
        </w:rPr>
        <w:t xml:space="preserve"> (ENCJ), w tym </w:t>
      </w:r>
      <w:r w:rsidR="0098557E" w:rsidRPr="0098557E">
        <w:rPr>
          <w:b/>
          <w:i/>
          <w:sz w:val="21"/>
          <w:szCs w:val="21"/>
        </w:rPr>
        <w:t xml:space="preserve">Standardy minimalne VI </w:t>
      </w:r>
      <w:r w:rsidR="00A810AF" w:rsidRPr="0098557E">
        <w:rPr>
          <w:b/>
          <w:i/>
          <w:sz w:val="21"/>
          <w:szCs w:val="21"/>
        </w:rPr>
        <w:t>Osoby spoza sądownictwa uczestniczą</w:t>
      </w:r>
      <w:r w:rsidR="00260279" w:rsidRPr="0098557E">
        <w:rPr>
          <w:b/>
          <w:i/>
          <w:sz w:val="21"/>
          <w:szCs w:val="21"/>
        </w:rPr>
        <w:t>ce w zarządzaniu sądownictwem</w:t>
      </w:r>
      <w:r w:rsidR="00AB493D" w:rsidRPr="00F84C19">
        <w:rPr>
          <w:sz w:val="21"/>
          <w:szCs w:val="21"/>
        </w:rPr>
        <w:t xml:space="preserve">, a </w:t>
      </w:r>
      <w:r w:rsidR="00260279" w:rsidRPr="00F84C19">
        <w:rPr>
          <w:sz w:val="21"/>
          <w:szCs w:val="21"/>
        </w:rPr>
        <w:t xml:space="preserve">także </w:t>
      </w:r>
      <w:r w:rsidR="00C82D36" w:rsidRPr="00F84C19">
        <w:rPr>
          <w:sz w:val="21"/>
          <w:szCs w:val="21"/>
        </w:rPr>
        <w:t>rekomendacje</w:t>
      </w:r>
      <w:r w:rsidR="00A810AF" w:rsidRPr="00F84C19">
        <w:rPr>
          <w:sz w:val="21"/>
          <w:szCs w:val="21"/>
        </w:rPr>
        <w:t xml:space="preserve"> Komisji Weneckiej, </w:t>
      </w:r>
      <w:r w:rsidR="00C82D36" w:rsidRPr="00F84C19">
        <w:rPr>
          <w:sz w:val="21"/>
          <w:szCs w:val="21"/>
        </w:rPr>
        <w:t xml:space="preserve">która </w:t>
      </w:r>
      <w:r w:rsidR="00A810AF" w:rsidRPr="00F84C19">
        <w:rPr>
          <w:sz w:val="21"/>
          <w:szCs w:val="21"/>
        </w:rPr>
        <w:t>analizuje wybory do rad sądownictwa w różnych krajach</w:t>
      </w:r>
      <w:r w:rsidR="00AB493D" w:rsidRPr="00F84C19">
        <w:rPr>
          <w:sz w:val="21"/>
          <w:szCs w:val="21"/>
        </w:rPr>
        <w:t xml:space="preserve"> (</w:t>
      </w:r>
      <w:r w:rsidR="00A810AF" w:rsidRPr="00F84C19">
        <w:rPr>
          <w:sz w:val="21"/>
          <w:szCs w:val="21"/>
        </w:rPr>
        <w:t xml:space="preserve">w tym szczegółowe rozwiązania dotyczące zapewnienia apolitycznego wyboru dokonywanego przez organy polityczne, </w:t>
      </w:r>
      <w:r w:rsidR="00C82D36" w:rsidRPr="00F84C19">
        <w:rPr>
          <w:sz w:val="21"/>
          <w:szCs w:val="21"/>
        </w:rPr>
        <w:t xml:space="preserve">takie </w:t>
      </w:r>
      <w:r w:rsidR="00A810AF" w:rsidRPr="00F84C19">
        <w:rPr>
          <w:sz w:val="21"/>
          <w:szCs w:val="21"/>
        </w:rPr>
        <w:t>jak Sejm</w:t>
      </w:r>
      <w:r w:rsidR="00AB493D" w:rsidRPr="00F84C19">
        <w:rPr>
          <w:sz w:val="21"/>
          <w:szCs w:val="21"/>
        </w:rPr>
        <w:t>)</w:t>
      </w:r>
      <w:r w:rsidR="00A810AF" w:rsidRPr="00F84C19">
        <w:rPr>
          <w:sz w:val="21"/>
          <w:szCs w:val="21"/>
        </w:rPr>
        <w:t>.</w:t>
      </w:r>
    </w:p>
    <w:p w:rsidR="00A63CA5" w:rsidRPr="007044F1" w:rsidRDefault="007044F1" w:rsidP="007E40E4">
      <w:pPr>
        <w:pStyle w:val="Akapitzlist"/>
        <w:numPr>
          <w:ilvl w:val="0"/>
          <w:numId w:val="2"/>
        </w:numPr>
        <w:rPr>
          <w:sz w:val="21"/>
          <w:szCs w:val="21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Więcej: Omówienie raportu na temat standardów wyboru osób na najwyższe stanowiska państwowe: </w:t>
      </w:r>
      <w:hyperlink r:id="rId8" w:tgtFrame="_blank" w:history="1">
        <w:r>
          <w:rPr>
            <w:rStyle w:val="Hipercz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http://bit.ly/monitoring_kandydatow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Pełen raport </w:t>
      </w:r>
      <w:hyperlink r:id="rId9" w:history="1">
        <w:r w:rsidRPr="007044F1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Pod lupą obywateli</w:t>
        </w:r>
      </w:hyperlink>
      <w:r w:rsidR="007E40E4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</w:p>
    <w:p w:rsidR="002F7016" w:rsidRPr="00AF1349" w:rsidRDefault="00D2693D" w:rsidP="00A63CA5">
      <w:pPr>
        <w:pStyle w:val="Akapitzlist"/>
        <w:numPr>
          <w:ilvl w:val="0"/>
          <w:numId w:val="2"/>
        </w:numPr>
        <w:rPr>
          <w:sz w:val="21"/>
          <w:szCs w:val="21"/>
        </w:rPr>
      </w:pPr>
      <w:r w:rsidRPr="00AF1349">
        <w:rPr>
          <w:sz w:val="21"/>
          <w:szCs w:val="21"/>
        </w:rPr>
        <w:t>Kontakt: Grzegorz Makowski</w:t>
      </w:r>
      <w:r w:rsidR="00A63CA5" w:rsidRPr="00AF1349">
        <w:rPr>
          <w:sz w:val="21"/>
          <w:szCs w:val="21"/>
        </w:rPr>
        <w:t xml:space="preserve">, </w:t>
      </w:r>
      <w:r w:rsidRPr="00AF1349">
        <w:rPr>
          <w:sz w:val="21"/>
          <w:szCs w:val="21"/>
        </w:rPr>
        <w:t xml:space="preserve">e-mail: </w:t>
      </w:r>
      <w:hyperlink r:id="rId10" w:history="1">
        <w:r w:rsidRPr="00AF1349">
          <w:rPr>
            <w:rStyle w:val="Hipercze"/>
            <w:sz w:val="21"/>
            <w:szCs w:val="21"/>
          </w:rPr>
          <w:t>gmakowski@batory.org.pl</w:t>
        </w:r>
      </w:hyperlink>
    </w:p>
    <w:sectPr w:rsidR="002F7016" w:rsidRPr="00AF1349" w:rsidSect="00A810AF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C4B" w:rsidRDefault="00443C4B" w:rsidP="00845D6B">
      <w:pPr>
        <w:spacing w:after="0" w:line="240" w:lineRule="auto"/>
      </w:pPr>
      <w:r>
        <w:separator/>
      </w:r>
    </w:p>
  </w:endnote>
  <w:endnote w:type="continuationSeparator" w:id="0">
    <w:p w:rsidR="00443C4B" w:rsidRDefault="00443C4B" w:rsidP="0084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C4B" w:rsidRDefault="00443C4B" w:rsidP="00845D6B">
      <w:pPr>
        <w:spacing w:after="0" w:line="240" w:lineRule="auto"/>
      </w:pPr>
      <w:r>
        <w:separator/>
      </w:r>
    </w:p>
  </w:footnote>
  <w:footnote w:type="continuationSeparator" w:id="0">
    <w:p w:rsidR="00443C4B" w:rsidRDefault="00443C4B" w:rsidP="0084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6B" w:rsidRDefault="00845D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716280</wp:posOffset>
          </wp:positionH>
          <wp:positionV relativeFrom="page">
            <wp:posOffset>617220</wp:posOffset>
          </wp:positionV>
          <wp:extent cx="1216800" cy="914505"/>
          <wp:effectExtent l="0" t="0" r="0" b="0"/>
          <wp:wrapNone/>
          <wp:docPr id="3" name="fsb-logo-1600x1200.png" descr="Fundacja im. Stefana Bato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b-logo-1600x1200.png" descr="Fundacja im. Stefana Batore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800" cy="91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B12FE"/>
    <w:multiLevelType w:val="hybridMultilevel"/>
    <w:tmpl w:val="7F2A0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31D3E"/>
    <w:multiLevelType w:val="hybridMultilevel"/>
    <w:tmpl w:val="36B42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C27"/>
    <w:rsid w:val="00013BCA"/>
    <w:rsid w:val="00046030"/>
    <w:rsid w:val="000D3318"/>
    <w:rsid w:val="00120B84"/>
    <w:rsid w:val="00130722"/>
    <w:rsid w:val="00151750"/>
    <w:rsid w:val="00160DC0"/>
    <w:rsid w:val="00191E2D"/>
    <w:rsid w:val="001E1235"/>
    <w:rsid w:val="00256B38"/>
    <w:rsid w:val="00260279"/>
    <w:rsid w:val="00277B6B"/>
    <w:rsid w:val="002A5A46"/>
    <w:rsid w:val="002A7EA2"/>
    <w:rsid w:val="002A7FDB"/>
    <w:rsid w:val="002F4CC0"/>
    <w:rsid w:val="002F7016"/>
    <w:rsid w:val="00307544"/>
    <w:rsid w:val="00341319"/>
    <w:rsid w:val="00342E04"/>
    <w:rsid w:val="00372B0F"/>
    <w:rsid w:val="00396F32"/>
    <w:rsid w:val="003A2946"/>
    <w:rsid w:val="0040129A"/>
    <w:rsid w:val="00443C4B"/>
    <w:rsid w:val="004562D3"/>
    <w:rsid w:val="00485F6E"/>
    <w:rsid w:val="004C5C0D"/>
    <w:rsid w:val="004D383F"/>
    <w:rsid w:val="00506DBD"/>
    <w:rsid w:val="005B49C4"/>
    <w:rsid w:val="00622BB2"/>
    <w:rsid w:val="00651198"/>
    <w:rsid w:val="006D07AF"/>
    <w:rsid w:val="007044F1"/>
    <w:rsid w:val="00740A08"/>
    <w:rsid w:val="00755CDC"/>
    <w:rsid w:val="0077622B"/>
    <w:rsid w:val="007A1797"/>
    <w:rsid w:val="007C170E"/>
    <w:rsid w:val="007E40E4"/>
    <w:rsid w:val="00804B54"/>
    <w:rsid w:val="0082384D"/>
    <w:rsid w:val="008375EA"/>
    <w:rsid w:val="00845D6B"/>
    <w:rsid w:val="00867D99"/>
    <w:rsid w:val="008E2C63"/>
    <w:rsid w:val="00923584"/>
    <w:rsid w:val="0098557E"/>
    <w:rsid w:val="00991490"/>
    <w:rsid w:val="00991BFD"/>
    <w:rsid w:val="009F38A3"/>
    <w:rsid w:val="009F5335"/>
    <w:rsid w:val="00A36554"/>
    <w:rsid w:val="00A4660F"/>
    <w:rsid w:val="00A63CA5"/>
    <w:rsid w:val="00A810AF"/>
    <w:rsid w:val="00AA6C0B"/>
    <w:rsid w:val="00AB493D"/>
    <w:rsid w:val="00AF1349"/>
    <w:rsid w:val="00B062D2"/>
    <w:rsid w:val="00B23EF7"/>
    <w:rsid w:val="00BB3143"/>
    <w:rsid w:val="00C631B1"/>
    <w:rsid w:val="00C82D36"/>
    <w:rsid w:val="00C875CF"/>
    <w:rsid w:val="00C97EA7"/>
    <w:rsid w:val="00CB0A22"/>
    <w:rsid w:val="00CD2646"/>
    <w:rsid w:val="00D2693D"/>
    <w:rsid w:val="00D318BA"/>
    <w:rsid w:val="00DE551B"/>
    <w:rsid w:val="00DF4DCE"/>
    <w:rsid w:val="00E270BC"/>
    <w:rsid w:val="00E32D75"/>
    <w:rsid w:val="00E455FD"/>
    <w:rsid w:val="00E507B2"/>
    <w:rsid w:val="00EA5C27"/>
    <w:rsid w:val="00EE1A0E"/>
    <w:rsid w:val="00F0470C"/>
    <w:rsid w:val="00F84C19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5D459-0467-43B9-B4E3-9876DE9E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0BC"/>
  </w:style>
  <w:style w:type="paragraph" w:styleId="Nagwek1">
    <w:name w:val="heading 1"/>
    <w:basedOn w:val="Normalny"/>
    <w:next w:val="Normalny"/>
    <w:link w:val="Nagwek1Znak"/>
    <w:uiPriority w:val="9"/>
    <w:qFormat/>
    <w:rsid w:val="00120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C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7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0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314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20B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20B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4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6B"/>
  </w:style>
  <w:style w:type="paragraph" w:styleId="Stopka">
    <w:name w:val="footer"/>
    <w:basedOn w:val="Normalny"/>
    <w:link w:val="StopkaZnak"/>
    <w:uiPriority w:val="99"/>
    <w:unhideWhenUsed/>
    <w:rsid w:val="0084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6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1349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704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monitoring_kandydat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monitoringkandydat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makowski@batory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tory.org.pl/upload/files/Programy%20operacyjne/Odpowiedzialne%20Panstwo/Pod%20lupa%20obywateli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T:\work\aplew\2014-07-24\fsb-logo-1600x1200.emf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Makowski</dc:creator>
  <cp:lastModifiedBy>Jagna</cp:lastModifiedBy>
  <cp:revision>2</cp:revision>
  <cp:lastPrinted>2017-09-18T06:05:00Z</cp:lastPrinted>
  <dcterms:created xsi:type="dcterms:W3CDTF">2017-09-18T07:56:00Z</dcterms:created>
  <dcterms:modified xsi:type="dcterms:W3CDTF">2017-09-18T07:56:00Z</dcterms:modified>
</cp:coreProperties>
</file>