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71" w:rsidRPr="001761C0" w:rsidRDefault="00DC0C7E" w:rsidP="008517F4">
      <w:pPr>
        <w:ind w:right="-2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8370E8" w:rsidRPr="00624567">
        <w:rPr>
          <w:rFonts w:asciiTheme="minorHAnsi" w:hAnsiTheme="minorHAnsi"/>
        </w:rPr>
        <w:t xml:space="preserve">Warszawa, </w:t>
      </w:r>
      <w:r w:rsidR="00FE181F">
        <w:rPr>
          <w:rFonts w:asciiTheme="minorHAnsi" w:hAnsiTheme="minorHAnsi"/>
        </w:rPr>
        <w:t>1</w:t>
      </w:r>
      <w:r w:rsidR="00723618">
        <w:rPr>
          <w:rFonts w:asciiTheme="minorHAnsi" w:hAnsiTheme="minorHAnsi"/>
        </w:rPr>
        <w:t>9</w:t>
      </w:r>
      <w:r w:rsidR="00FE181F">
        <w:rPr>
          <w:rFonts w:asciiTheme="minorHAnsi" w:hAnsiTheme="minorHAnsi"/>
        </w:rPr>
        <w:t xml:space="preserve"> </w:t>
      </w:r>
      <w:r w:rsidR="00EA4AB2">
        <w:rPr>
          <w:rFonts w:asciiTheme="minorHAnsi" w:hAnsiTheme="minorHAnsi"/>
        </w:rPr>
        <w:t>stycznia 2018</w:t>
      </w:r>
      <w:r>
        <w:rPr>
          <w:rFonts w:asciiTheme="minorHAnsi" w:hAnsiTheme="minorHAnsi"/>
        </w:rPr>
        <w:t>r.</w:t>
      </w:r>
    </w:p>
    <w:p w:rsidR="003D01A4" w:rsidRDefault="003D01A4" w:rsidP="008517F4">
      <w:pPr>
        <w:jc w:val="center"/>
        <w:rPr>
          <w:rFonts w:ascii="Cambria" w:hAnsi="Cambria"/>
          <w:b/>
          <w:bCs/>
          <w:color w:val="2B4785"/>
          <w:sz w:val="28"/>
          <w:szCs w:val="28"/>
        </w:rPr>
      </w:pPr>
    </w:p>
    <w:p w:rsidR="005F53C0" w:rsidRDefault="005F53C0" w:rsidP="008517F4">
      <w:pPr>
        <w:jc w:val="center"/>
        <w:rPr>
          <w:rFonts w:ascii="Cambria" w:hAnsi="Cambria"/>
          <w:b/>
          <w:bCs/>
          <w:color w:val="2B4785"/>
          <w:sz w:val="28"/>
          <w:szCs w:val="28"/>
        </w:rPr>
      </w:pPr>
    </w:p>
    <w:p w:rsidR="005F53C0" w:rsidRDefault="00CA7C22" w:rsidP="008517F4">
      <w:pPr>
        <w:spacing w:before="100" w:beforeAutospacing="1" w:after="100" w:afterAutospacing="1"/>
        <w:jc w:val="center"/>
        <w:outlineLvl w:val="2"/>
        <w:rPr>
          <w:rFonts w:ascii="Cambria" w:hAnsi="Cambria"/>
          <w:b/>
          <w:bCs/>
          <w:color w:val="2B4785"/>
          <w:sz w:val="28"/>
          <w:szCs w:val="28"/>
        </w:rPr>
      </w:pPr>
      <w:r>
        <w:rPr>
          <w:rFonts w:ascii="Cambria" w:hAnsi="Cambria"/>
          <w:b/>
          <w:bCs/>
          <w:color w:val="2B4785"/>
          <w:sz w:val="28"/>
          <w:szCs w:val="28"/>
        </w:rPr>
        <w:t xml:space="preserve">Stanowisko Zespołów Ekspertów </w:t>
      </w:r>
      <w:r w:rsidR="00DC0C7E" w:rsidRPr="00DC0C7E">
        <w:rPr>
          <w:rFonts w:ascii="Cambria" w:hAnsi="Cambria"/>
          <w:b/>
          <w:bCs/>
          <w:color w:val="2B4785"/>
          <w:sz w:val="28"/>
          <w:szCs w:val="28"/>
        </w:rPr>
        <w:t>Fundacji Batorego</w:t>
      </w:r>
      <w:r w:rsidR="00DC0C7E">
        <w:rPr>
          <w:rFonts w:ascii="Cambria" w:hAnsi="Cambria"/>
          <w:b/>
          <w:bCs/>
          <w:color w:val="2B4785"/>
          <w:sz w:val="28"/>
          <w:szCs w:val="28"/>
        </w:rPr>
        <w:t xml:space="preserve"> w sprawie </w:t>
      </w:r>
      <w:r w:rsidR="003D0324">
        <w:rPr>
          <w:rFonts w:ascii="Cambria" w:hAnsi="Cambria"/>
          <w:b/>
          <w:bCs/>
          <w:color w:val="2B4785"/>
          <w:sz w:val="28"/>
          <w:szCs w:val="28"/>
        </w:rPr>
        <w:br/>
      </w:r>
      <w:r w:rsidR="00DC0C7E">
        <w:rPr>
          <w:b/>
        </w:rPr>
        <w:t xml:space="preserve"> </w:t>
      </w:r>
      <w:r w:rsidR="00DC0C7E">
        <w:rPr>
          <w:rFonts w:ascii="Cambria" w:hAnsi="Cambria"/>
          <w:b/>
          <w:bCs/>
          <w:color w:val="2B4785"/>
          <w:sz w:val="28"/>
          <w:szCs w:val="28"/>
        </w:rPr>
        <w:t>ustawy o zmianach w Kodeksie wyborczym</w:t>
      </w:r>
    </w:p>
    <w:p w:rsidR="008517F4" w:rsidRDefault="008517F4" w:rsidP="008517F4">
      <w:pPr>
        <w:spacing w:before="100" w:beforeAutospacing="1" w:after="100" w:afterAutospacing="1"/>
        <w:jc w:val="center"/>
        <w:outlineLvl w:val="2"/>
        <w:rPr>
          <w:rFonts w:ascii="Cambria" w:hAnsi="Cambria"/>
          <w:b/>
          <w:bCs/>
          <w:color w:val="2B4785"/>
          <w:sz w:val="28"/>
          <w:szCs w:val="28"/>
        </w:rPr>
      </w:pPr>
    </w:p>
    <w:p w:rsidR="006F3AE9" w:rsidRPr="006F3AE9" w:rsidRDefault="006F3AE9" w:rsidP="008517F4">
      <w:pPr>
        <w:spacing w:before="240" w:after="24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F3AE9">
        <w:rPr>
          <w:rFonts w:ascii="Cambria" w:eastAsia="Calibri" w:hAnsi="Cambria"/>
          <w:sz w:val="22"/>
          <w:szCs w:val="22"/>
          <w:lang w:eastAsia="en-US"/>
        </w:rPr>
        <w:t xml:space="preserve">Wyrażamy nasze głębokie zaniepokojenie i pragniemy zwrócić uwagę na zagrożenia, jakie wiążą się ze zmianą reguł wyborów wprowadzoną przez </w:t>
      </w:r>
      <w:r w:rsidRPr="006F3AE9">
        <w:rPr>
          <w:rFonts w:ascii="Cambria" w:eastAsia="Calibri" w:hAnsi="Cambria"/>
          <w:i/>
          <w:sz w:val="22"/>
          <w:szCs w:val="22"/>
          <w:lang w:eastAsia="en-US"/>
        </w:rPr>
        <w:t>Ustawę z dnia 11 stycznia 2018 r. o zmianie niektórych ustaw w celu zwiększenia udziału obywateli w procesie wybierania, funkcjonowania i kontrolowania niektórych organów publicznych.</w:t>
      </w:r>
      <w:r w:rsidRPr="006F3AE9">
        <w:rPr>
          <w:rFonts w:ascii="Cambria" w:eastAsia="Calibri" w:hAnsi="Cambria"/>
          <w:sz w:val="22"/>
          <w:szCs w:val="22"/>
          <w:lang w:eastAsia="en-US"/>
        </w:rPr>
        <w:t xml:space="preserve"> Ustawa została podpisana przez Prezydenta RP mimo poważnych wątpliwości zgłaszanych przez Państwową Komisję Wyborczą, Rzecznika Praw Obywatelskich, organizacje obywatelskie i ekspertów. W ten sposób Prezydent wziął na siebie współodpowiedzialność za sposób przeprowadzenia kolejnych wyborów w Polsce, a także zagrożenia dla wiarygodności procesu wyborczego oraz pluralizmu partyjnego w naszym kraju.</w:t>
      </w:r>
    </w:p>
    <w:p w:rsidR="006F3AE9" w:rsidRPr="006F3AE9" w:rsidRDefault="006F3AE9" w:rsidP="008517F4">
      <w:pPr>
        <w:spacing w:before="240" w:after="24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F3AE9">
        <w:rPr>
          <w:rFonts w:ascii="Cambria" w:eastAsia="Calibri" w:hAnsi="Cambria"/>
          <w:sz w:val="22"/>
          <w:szCs w:val="22"/>
          <w:lang w:eastAsia="en-US"/>
        </w:rPr>
        <w:t>Ustawa, dokonująca zmiany reguł wyborów i ustroju samorządu terytorialnego, w wielu swoich przepisach jest sprzeczna z Konstytucją RP, narusza bowiem zasady przyzwoitej legislacji oraz  standardy demokracji i państwa prawnego. Większość zmian jest pozbawiona rzetelnego uzasadnienia. Złamany został dobry zwyczaj, zgodnie z którym o regułach wyborów decydował szeroki konsensus stronnictw politycznych (zmieniany nową ustawą Kodeks wyborczy z 2011 r. został uchwalony w Sejmie VI kadencji jednogłośnie).</w:t>
      </w:r>
    </w:p>
    <w:p w:rsidR="00BA2409" w:rsidRDefault="006F3AE9" w:rsidP="008517F4">
      <w:pPr>
        <w:spacing w:before="240" w:after="24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F3AE9">
        <w:rPr>
          <w:rFonts w:ascii="Cambria" w:eastAsia="Calibri" w:hAnsi="Cambria"/>
          <w:sz w:val="22"/>
          <w:szCs w:val="22"/>
          <w:lang w:eastAsia="en-US"/>
        </w:rPr>
        <w:t xml:space="preserve">Szkoda jest wielka i trudno odwracalna, gdyż manipulowanie regułami wyborów i destrukcja niezależnej administracji wyborczej mogą doprowadzić do podważenia prawomocności i zobowiązującego charakteru wyników przyszłych wyborów samorządowych, parlamentarnych i prezydenckich, a także długotrwale zniszczyć społeczne zaufanie do procedur wyboru władz. To proces rozłożony w czasie, osadzony w szerszym kontekście zmian ustrojowych. Jego ostateczny skutek może być dramatyczny – rządzący utracą demokratyczną legitymację, a społeczeństwo wiarę w pokojowe mechanizmy zmian politycznych. </w:t>
      </w:r>
    </w:p>
    <w:p w:rsidR="00164CEE" w:rsidRDefault="006F3AE9" w:rsidP="008517F4">
      <w:pPr>
        <w:spacing w:before="240" w:after="24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F3AE9">
        <w:rPr>
          <w:rFonts w:ascii="Cambria" w:eastAsia="Calibri" w:hAnsi="Cambria"/>
          <w:sz w:val="22"/>
          <w:szCs w:val="22"/>
          <w:lang w:eastAsia="en-US"/>
        </w:rPr>
        <w:t xml:space="preserve">Znajomość dorobku doktryny prawa wyborczego oraz wyników empirycznych badań nad wyborami prowadzi nas do wniosku, że zmiany w Kodeksie wyborczym otwierają furtkę dla działań mogących zagrozić instytucji wolnych wyborów w Polsce. </w:t>
      </w:r>
    </w:p>
    <w:p w:rsidR="006F3AE9" w:rsidRPr="006F3AE9" w:rsidRDefault="006F3AE9" w:rsidP="008517F4">
      <w:pPr>
        <w:spacing w:before="240" w:after="24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F3AE9">
        <w:rPr>
          <w:rFonts w:ascii="Cambria" w:eastAsia="Calibri" w:hAnsi="Cambria"/>
          <w:sz w:val="22"/>
          <w:szCs w:val="22"/>
          <w:lang w:eastAsia="en-US"/>
        </w:rPr>
        <w:t xml:space="preserve">Oto najważniejsze problemy, jakie dostrzegamy: </w:t>
      </w:r>
    </w:p>
    <w:p w:rsidR="006F3AE9" w:rsidRPr="006F3AE9" w:rsidRDefault="006F3AE9" w:rsidP="008517F4">
      <w:pPr>
        <w:pStyle w:val="Akapitzlist"/>
        <w:numPr>
          <w:ilvl w:val="0"/>
          <w:numId w:val="43"/>
        </w:numPr>
        <w:spacing w:before="240" w:after="240" w:line="240" w:lineRule="auto"/>
        <w:ind w:left="284" w:hanging="284"/>
        <w:jc w:val="both"/>
        <w:rPr>
          <w:rFonts w:ascii="Cambria" w:hAnsi="Cambria"/>
        </w:rPr>
      </w:pPr>
      <w:r w:rsidRPr="006F3AE9">
        <w:rPr>
          <w:rFonts w:ascii="Cambria" w:hAnsi="Cambria"/>
        </w:rPr>
        <w:t xml:space="preserve">Uzależnienie administracji wyborczej (Państwowej Komisji Wyborczej, Krajowego Biura Wyborczego i komisarzy wyborczych w terenie) od większości parlamentarnej oraz ingerencja władzy wykonawczej w personalną obsadę stanowisk rodzą poważne obawy o niezbędną bezstronność tych organów. Ta bezstronność jest konieczna nie tylko dla organizacji uczciwych wyborów, ale również rzetelnej kontroli finansowania komitetów wyborczych i partii politycznych (PKW podejmuje decyzje dotyczące subwencji </w:t>
      </w:r>
      <w:r w:rsidRPr="006F3AE9">
        <w:rPr>
          <w:rFonts w:ascii="Cambria" w:hAnsi="Cambria"/>
        </w:rPr>
        <w:lastRenderedPageBreak/>
        <w:t>budżetowych, które są podstawowym źródłem finansowania partii w Polsce). Przy niskim poziomie zaufania społecznego i wysokim natężeniu konfliktu politycznego nawet zupełnie uczciwa i rzetelna administracja w warunkach znowelizowanego Kodeksu wyborczego nie uniknie posądzeń o manipulacje wyborcze, zwalczanie opozycji i fałszowanie wyników wyborów.</w:t>
      </w:r>
    </w:p>
    <w:p w:rsidR="006F3AE9" w:rsidRPr="006F3AE9" w:rsidRDefault="006F3AE9" w:rsidP="008517F4">
      <w:pPr>
        <w:pStyle w:val="Akapitzlist"/>
        <w:numPr>
          <w:ilvl w:val="0"/>
          <w:numId w:val="43"/>
        </w:numPr>
        <w:spacing w:before="240" w:after="240" w:line="240" w:lineRule="auto"/>
        <w:ind w:left="284" w:hanging="284"/>
        <w:jc w:val="both"/>
        <w:rPr>
          <w:rFonts w:ascii="Cambria" w:hAnsi="Cambria"/>
        </w:rPr>
      </w:pPr>
      <w:r w:rsidRPr="006F3AE9">
        <w:rPr>
          <w:rFonts w:ascii="Cambria" w:hAnsi="Cambria"/>
        </w:rPr>
        <w:t xml:space="preserve">Gruntowna zmiana administracji wyborczej na niecały rok przed najtrudniejszymi organizacyjnie wyborami samorządowymi i jednoczesna modyfikacja zasad ich przeprowadzania niosą niebezpieczeństwo kolejnego kryzysu organizacyjnego podważającego sprawność oraz wiarygodność instytucji demokratycznych w Polsce. Pospieszne budowanie nowego aparatu wyborczego grozi jego niekompetencją, a także tworzy grunt dla praktyk </w:t>
      </w:r>
      <w:proofErr w:type="spellStart"/>
      <w:r w:rsidRPr="006F3AE9">
        <w:rPr>
          <w:rFonts w:ascii="Cambria" w:hAnsi="Cambria"/>
        </w:rPr>
        <w:t>klientelistycznych</w:t>
      </w:r>
      <w:proofErr w:type="spellEnd"/>
      <w:r w:rsidRPr="006F3AE9">
        <w:rPr>
          <w:rFonts w:ascii="Cambria" w:hAnsi="Cambria"/>
        </w:rPr>
        <w:t xml:space="preserve"> i korupcyjnych. Ustawa nie zabezpiecza przed rekrutacją na stanowiska komisarzy wyborczych osób będących do czasu objęcia tych funkcji aktywnymi politykami i zadeklarowanymi zwolennikami konkretnych stronnictw politycznych. Zważywszy na kompetencje komisarzy, szczególnie te dodane im przez ustawę, rodzi to pokusę nadużywania powierzonej im władzy.</w:t>
      </w:r>
    </w:p>
    <w:p w:rsidR="006F3AE9" w:rsidRPr="006F3AE9" w:rsidRDefault="006F3AE9" w:rsidP="008517F4">
      <w:pPr>
        <w:pStyle w:val="Akapitzlist"/>
        <w:numPr>
          <w:ilvl w:val="0"/>
          <w:numId w:val="43"/>
        </w:numPr>
        <w:spacing w:before="240" w:after="240" w:line="240" w:lineRule="auto"/>
        <w:ind w:left="284" w:hanging="284"/>
        <w:jc w:val="both"/>
        <w:rPr>
          <w:rFonts w:ascii="Cambria" w:hAnsi="Cambria"/>
        </w:rPr>
      </w:pPr>
      <w:r w:rsidRPr="006F3AE9">
        <w:rPr>
          <w:rFonts w:ascii="Cambria" w:hAnsi="Cambria"/>
        </w:rPr>
        <w:t>Pomimo skrócenia długości list kandydatów, ustawa w dalszym ciągu zakłada prowadzenie wyborów z wykorzystaniem karty zbroszurowanej. Dzieje się tak wbrew jednoznacznym dowodom, że karta do głosowania w takiej formie była jednym ze źródeł kryzysu w wyborach samorządowych w 2014 roku. Wykorzystanie karty zbroszurowanej, zwłaszcza w wyborach samorządowych, może skutkować wzrostem liczby głosów nieważnych oraz preferencją dla listy, która wylosuje numer 1.</w:t>
      </w:r>
    </w:p>
    <w:p w:rsidR="006F3AE9" w:rsidRPr="006F3AE9" w:rsidRDefault="006F3AE9" w:rsidP="008517F4">
      <w:pPr>
        <w:pStyle w:val="Akapitzlist"/>
        <w:numPr>
          <w:ilvl w:val="0"/>
          <w:numId w:val="43"/>
        </w:numPr>
        <w:spacing w:before="240" w:after="240" w:line="240" w:lineRule="auto"/>
        <w:ind w:left="284" w:hanging="284"/>
        <w:jc w:val="both"/>
        <w:rPr>
          <w:rFonts w:ascii="Cambria" w:hAnsi="Cambria"/>
        </w:rPr>
      </w:pPr>
      <w:r w:rsidRPr="006F3AE9">
        <w:rPr>
          <w:rFonts w:ascii="Cambria" w:hAnsi="Cambria"/>
        </w:rPr>
        <w:t>Brak wystarczającego uzasadnienia dla wprowadzenia dwóch komisji obwodowych: jednej do przeprowadzania wyborów w obwodzie, a drugiej – do ustalania wyników głosowania. Takie rozwiązanie prowadzi do rozmywania odpowiedzialności, wydłuża procedurę liczenia głosów, zwiększa niebezpieczeństwa błędów, a nawet fałszerstw. Poza tym jest to rozwiązanie niezwykle kosztowne.</w:t>
      </w:r>
    </w:p>
    <w:p w:rsidR="006F3AE9" w:rsidRPr="006F3AE9" w:rsidRDefault="006F3AE9" w:rsidP="008517F4">
      <w:pPr>
        <w:pStyle w:val="Akapitzlist"/>
        <w:numPr>
          <w:ilvl w:val="0"/>
          <w:numId w:val="43"/>
        </w:numPr>
        <w:spacing w:before="240" w:after="240" w:line="240" w:lineRule="auto"/>
        <w:ind w:left="284" w:hanging="284"/>
        <w:jc w:val="both"/>
        <w:rPr>
          <w:rFonts w:ascii="Cambria" w:hAnsi="Cambria"/>
        </w:rPr>
      </w:pPr>
      <w:r w:rsidRPr="006F3AE9">
        <w:rPr>
          <w:rFonts w:ascii="Cambria" w:hAnsi="Cambria"/>
        </w:rPr>
        <w:t>Pomimo zmiany reguł wyznaczania terminu wyborów, nadal zachodzi kolizja jednej z tur wyborów samorządowych ze świętami o wyjątkowej specyfice – 1 lub 11 listopada. Ponadto, zmiana długości kadencji organów samorządu do pięciu lat oznacza, że jesienią 2023 r. wybory parlamentarne i samorządowe odbędą się w tym samym czasie. Taka koincydencja rodzi liczne problemy polityczne i organizacyjne.</w:t>
      </w:r>
    </w:p>
    <w:p w:rsidR="006F3AE9" w:rsidRPr="006F3AE9" w:rsidRDefault="006F3AE9" w:rsidP="008517F4">
      <w:pPr>
        <w:pStyle w:val="Akapitzlist"/>
        <w:numPr>
          <w:ilvl w:val="0"/>
          <w:numId w:val="43"/>
        </w:numPr>
        <w:spacing w:before="240" w:after="240" w:line="240" w:lineRule="auto"/>
        <w:ind w:left="284" w:hanging="284"/>
        <w:jc w:val="both"/>
        <w:rPr>
          <w:rFonts w:ascii="Cambria" w:hAnsi="Cambria"/>
        </w:rPr>
      </w:pPr>
      <w:r w:rsidRPr="006F3AE9">
        <w:rPr>
          <w:rFonts w:ascii="Cambria" w:hAnsi="Cambria"/>
        </w:rPr>
        <w:t>Zmiana kryteriów ważności głosu poprzez nowy sposób zdefiniowania „krzyżyka” nie jest odpowiedzią na realne problemy, natomiast otwiera pole do oskarżeń o nadużycia (dopisywania, poprawiania treści głosów). Utrudni to jednoznaczną interpretację oddanych głosów i może być źródłem potencjalnych konfliktów w pracach obwodowych komisji wyborczych.</w:t>
      </w:r>
    </w:p>
    <w:p w:rsidR="006F3AE9" w:rsidRPr="006F3AE9" w:rsidRDefault="006F3AE9" w:rsidP="008517F4">
      <w:pPr>
        <w:spacing w:before="240" w:after="24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F3AE9">
        <w:rPr>
          <w:rFonts w:ascii="Cambria" w:eastAsia="Calibri" w:hAnsi="Cambria"/>
          <w:sz w:val="22"/>
          <w:szCs w:val="22"/>
          <w:lang w:eastAsia="en-US"/>
        </w:rPr>
        <w:t xml:space="preserve">Odnosząc się do zmian zasad przeprowadzania wyborów przewidzianych w ustawie z dnia 11 stycznia 2018 r. i oceniając jej skutki dla wolnych wyborów, nie możemy pominąć faktu, że wcześniej ustawodawca wprowadził istotne zmiany zasad funkcjonowania Trybunału Konstytucyjnego, a także zmiany dotyczące Krajowej Rady Sądownictwa i Sądu Najwyższego. W połączeniu z tymi zmianami, przebudowa administracji i procedury wyborczej może być odczytywana jako poważne ryzyko dla utrzymania podstawowych standardów wolnych i demokratycznych wyborów Polsce.     </w:t>
      </w:r>
    </w:p>
    <w:p w:rsidR="00F12B4C" w:rsidRPr="004218A8" w:rsidRDefault="006F3AE9" w:rsidP="008517F4">
      <w:pPr>
        <w:spacing w:before="240" w:after="24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F3AE9">
        <w:rPr>
          <w:rFonts w:ascii="Cambria" w:eastAsia="Calibri" w:hAnsi="Cambria"/>
          <w:sz w:val="22"/>
          <w:szCs w:val="22"/>
          <w:lang w:eastAsia="en-US"/>
        </w:rPr>
        <w:t>Niektórym negatywnym skutkom nowych procedur można jeszcze zapobiec, a przynajmniej ograniczyć szkody. W naszym przekonaniu niezbędny jest obywatelski monitoring wprowadzanej właśnie reformy systemu wyborczego i procesu przygotowań do wyborów samorządowych. Konieczna jest też skrupulatna analiza kandydatur i obsady personalnej nowych stanowisk w administracji wyborczej.</w:t>
      </w:r>
    </w:p>
    <w:p w:rsidR="00DC0C7E" w:rsidRDefault="00DC0C7E" w:rsidP="008517F4">
      <w:pPr>
        <w:pStyle w:val="Stopka"/>
        <w:spacing w:before="240"/>
        <w:rPr>
          <w:sz w:val="20"/>
        </w:rPr>
      </w:pPr>
    </w:p>
    <w:p w:rsidR="008517F4" w:rsidRDefault="008517F4" w:rsidP="008517F4">
      <w:pPr>
        <w:pStyle w:val="Akapitzlist"/>
        <w:spacing w:line="240" w:lineRule="auto"/>
        <w:ind w:hanging="720"/>
        <w:jc w:val="both"/>
        <w:rPr>
          <w:rFonts w:ascii="Cambria" w:hAnsi="Cambria"/>
        </w:rPr>
      </w:pPr>
    </w:p>
    <w:p w:rsidR="008517F4" w:rsidRDefault="008517F4" w:rsidP="008517F4">
      <w:pPr>
        <w:pStyle w:val="Akapitzlist"/>
        <w:spacing w:line="240" w:lineRule="auto"/>
        <w:ind w:hanging="720"/>
        <w:jc w:val="both"/>
        <w:rPr>
          <w:rFonts w:ascii="Cambria" w:hAnsi="Cambria"/>
        </w:rPr>
      </w:pPr>
    </w:p>
    <w:p w:rsidR="008517F4" w:rsidRDefault="008517F4" w:rsidP="008517F4">
      <w:pPr>
        <w:pStyle w:val="Akapitzlist"/>
        <w:spacing w:line="240" w:lineRule="auto"/>
        <w:ind w:hanging="720"/>
        <w:jc w:val="both"/>
        <w:rPr>
          <w:rFonts w:ascii="Cambria" w:hAnsi="Cambria"/>
        </w:rPr>
      </w:pPr>
    </w:p>
    <w:p w:rsidR="00412A4A" w:rsidRPr="00034382" w:rsidRDefault="004218A8" w:rsidP="008517F4">
      <w:pPr>
        <w:pStyle w:val="Akapitzlist"/>
        <w:spacing w:line="240" w:lineRule="auto"/>
        <w:ind w:hanging="720"/>
        <w:jc w:val="both"/>
        <w:rPr>
          <w:rFonts w:ascii="Cambria" w:hAnsi="Cambria"/>
          <w:b/>
        </w:rPr>
      </w:pPr>
      <w:r w:rsidRPr="00034382">
        <w:rPr>
          <w:rFonts w:ascii="Cambria" w:hAnsi="Cambria"/>
          <w:b/>
        </w:rPr>
        <w:lastRenderedPageBreak/>
        <w:t xml:space="preserve">Z </w:t>
      </w:r>
      <w:r w:rsidR="00412A4A" w:rsidRPr="00034382">
        <w:rPr>
          <w:rFonts w:ascii="Cambria" w:hAnsi="Cambria"/>
          <w:b/>
        </w:rPr>
        <w:t>Zesp</w:t>
      </w:r>
      <w:r w:rsidRPr="00034382">
        <w:rPr>
          <w:rFonts w:ascii="Cambria" w:hAnsi="Cambria"/>
          <w:b/>
        </w:rPr>
        <w:t>ołu</w:t>
      </w:r>
      <w:r w:rsidR="00412A4A" w:rsidRPr="00034382">
        <w:rPr>
          <w:rFonts w:ascii="Cambria" w:hAnsi="Cambria"/>
          <w:b/>
        </w:rPr>
        <w:t xml:space="preserve"> Ekspertów Prawnych</w:t>
      </w:r>
      <w:r w:rsidR="00164CEE" w:rsidRPr="00034382">
        <w:rPr>
          <w:rFonts w:ascii="Cambria" w:hAnsi="Cambria"/>
          <w:b/>
        </w:rPr>
        <w:t>:</w:t>
      </w:r>
    </w:p>
    <w:p w:rsidR="00412A4A" w:rsidRPr="004218A8" w:rsidRDefault="00412A4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4218A8">
        <w:rPr>
          <w:rFonts w:ascii="Cambria" w:eastAsia="Calibri" w:hAnsi="Cambria"/>
          <w:b/>
          <w:sz w:val="22"/>
          <w:szCs w:val="22"/>
          <w:lang w:eastAsia="en-US"/>
        </w:rPr>
        <w:t>dr Ryszard Balicki</w:t>
      </w:r>
      <w:r w:rsidRPr="004218A8"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="000D6851" w:rsidRPr="004218A8">
        <w:rPr>
          <w:rFonts w:ascii="Cambria" w:eastAsia="Calibri" w:hAnsi="Cambria"/>
          <w:sz w:val="22"/>
          <w:szCs w:val="22"/>
          <w:lang w:eastAsia="en-US"/>
        </w:rPr>
        <w:t>adiunkt  w Katedrze Prawa Konstytucyjnego Wydziału Prawa, Administracji i Ekonomii Uniwersytetu Wrocławskiego</w:t>
      </w:r>
    </w:p>
    <w:p w:rsidR="00361AC3" w:rsidRDefault="00412A4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61AC3">
        <w:rPr>
          <w:rFonts w:ascii="Cambria" w:eastAsia="Calibri" w:hAnsi="Cambria"/>
          <w:b/>
          <w:sz w:val="22"/>
          <w:szCs w:val="22"/>
          <w:lang w:eastAsia="en-US"/>
        </w:rPr>
        <w:t>Łukasz Bojarski</w:t>
      </w:r>
      <w:r w:rsidRPr="00361AC3"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="000D6851" w:rsidRPr="000D6851">
        <w:rPr>
          <w:rFonts w:ascii="Cambria" w:eastAsia="Calibri" w:hAnsi="Cambria"/>
          <w:sz w:val="22"/>
          <w:szCs w:val="22"/>
          <w:lang w:eastAsia="en-US"/>
        </w:rPr>
        <w:t>prezes zarządu Instytutu Prawa i Społeczeństwa INPRIS</w:t>
      </w:r>
    </w:p>
    <w:p w:rsidR="000D6851" w:rsidRPr="000D6851" w:rsidRDefault="00412A4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D6851">
        <w:rPr>
          <w:rFonts w:ascii="Cambria" w:eastAsia="Calibri" w:hAnsi="Cambria"/>
          <w:b/>
          <w:sz w:val="22"/>
          <w:szCs w:val="22"/>
          <w:lang w:eastAsia="en-US"/>
        </w:rPr>
        <w:t>dr hab. Monika Florczak-Wątor</w:t>
      </w:r>
      <w:r w:rsidRPr="000D6851"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="000D6851" w:rsidRPr="000D6851">
        <w:rPr>
          <w:rFonts w:ascii="Cambria" w:eastAsia="Calibri" w:hAnsi="Cambria"/>
          <w:sz w:val="22"/>
          <w:szCs w:val="22"/>
          <w:lang w:eastAsia="en-US"/>
        </w:rPr>
        <w:t xml:space="preserve">adiunkt w Katedrze Prawa Konstytucyjnego Uniwersytetu Jagiellońskiego </w:t>
      </w:r>
    </w:p>
    <w:p w:rsidR="00412A4A" w:rsidRPr="000D6851" w:rsidRDefault="00412A4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D6851">
        <w:rPr>
          <w:rFonts w:ascii="Cambria" w:eastAsia="Calibri" w:hAnsi="Cambria"/>
          <w:b/>
          <w:sz w:val="22"/>
          <w:szCs w:val="22"/>
          <w:lang w:eastAsia="en-US"/>
        </w:rPr>
        <w:t>dr Wojciech Jasiński</w:t>
      </w:r>
      <w:r w:rsidRPr="000D6851"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="000D6851" w:rsidRPr="000D6851">
        <w:rPr>
          <w:rFonts w:ascii="Cambria" w:eastAsia="Calibri" w:hAnsi="Cambria"/>
          <w:sz w:val="22"/>
          <w:szCs w:val="22"/>
          <w:lang w:eastAsia="en-US"/>
        </w:rPr>
        <w:t>adiunkt w Katedrze Postępowania Karnego Wydziału Prawa, Administracji i Ekonomii Uniwersytetu Wrocławskiego, członek Biura Studiów i Analiz Sądu Najwyższego</w:t>
      </w:r>
    </w:p>
    <w:p w:rsidR="00412A4A" w:rsidRPr="009260AA" w:rsidRDefault="00412A4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260AA">
        <w:rPr>
          <w:rFonts w:ascii="Cambria" w:eastAsia="Calibri" w:hAnsi="Cambria"/>
          <w:b/>
          <w:sz w:val="22"/>
          <w:szCs w:val="22"/>
          <w:lang w:eastAsia="en-US"/>
        </w:rPr>
        <w:t xml:space="preserve">dr Piotr </w:t>
      </w:r>
      <w:proofErr w:type="spellStart"/>
      <w:r w:rsidRPr="009260AA">
        <w:rPr>
          <w:rFonts w:ascii="Cambria" w:eastAsia="Calibri" w:hAnsi="Cambria"/>
          <w:b/>
          <w:sz w:val="22"/>
          <w:szCs w:val="22"/>
          <w:lang w:eastAsia="en-US"/>
        </w:rPr>
        <w:t>Kładoczny</w:t>
      </w:r>
      <w:proofErr w:type="spellEnd"/>
      <w:r w:rsidRPr="009260AA"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="000D6851" w:rsidRPr="000D6851">
        <w:rPr>
          <w:rFonts w:ascii="Cambria" w:eastAsia="Calibri" w:hAnsi="Cambria"/>
          <w:sz w:val="22"/>
          <w:szCs w:val="22"/>
          <w:lang w:eastAsia="en-US"/>
        </w:rPr>
        <w:t>docent na Wydziale Prawa i Administrac</w:t>
      </w:r>
      <w:r w:rsidR="00CA57B5">
        <w:rPr>
          <w:rFonts w:ascii="Cambria" w:eastAsia="Calibri" w:hAnsi="Cambria"/>
          <w:sz w:val="22"/>
          <w:szCs w:val="22"/>
          <w:lang w:eastAsia="en-US"/>
        </w:rPr>
        <w:t>ji Uniwersytetu Warszawskiego, c</w:t>
      </w:r>
      <w:r w:rsidR="000D6851" w:rsidRPr="000D6851">
        <w:rPr>
          <w:rFonts w:ascii="Cambria" w:eastAsia="Calibri" w:hAnsi="Cambria"/>
          <w:sz w:val="22"/>
          <w:szCs w:val="22"/>
          <w:lang w:eastAsia="en-US"/>
        </w:rPr>
        <w:t>złonek Zarządu Helsińskiej Fundacji Praw Człowieka</w:t>
      </w:r>
    </w:p>
    <w:p w:rsidR="000D6851" w:rsidRPr="000D6851" w:rsidRDefault="00412A4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D6851">
        <w:rPr>
          <w:rFonts w:ascii="Cambria" w:eastAsia="Calibri" w:hAnsi="Cambria"/>
          <w:b/>
          <w:sz w:val="22"/>
          <w:szCs w:val="22"/>
          <w:lang w:eastAsia="en-US"/>
        </w:rPr>
        <w:t>dr hab. Marcin Matczak</w:t>
      </w:r>
      <w:r w:rsidRPr="000D6851"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="000D6851" w:rsidRPr="000D6851">
        <w:rPr>
          <w:rFonts w:ascii="Cambria" w:eastAsia="Calibri" w:hAnsi="Cambria"/>
          <w:sz w:val="22"/>
          <w:szCs w:val="22"/>
          <w:lang w:eastAsia="en-US"/>
        </w:rPr>
        <w:t xml:space="preserve">profesor w Katedrze Filozofii Prawa i Nauki o Państwie Uniwersytetu Warszawskiego, partner w Kancelarii Domański, Zakrzewski, Palinka </w:t>
      </w:r>
      <w:proofErr w:type="spellStart"/>
      <w:r w:rsidR="000D6851" w:rsidRPr="000D6851">
        <w:rPr>
          <w:rFonts w:ascii="Cambria" w:eastAsia="Calibri" w:hAnsi="Cambria"/>
          <w:sz w:val="22"/>
          <w:szCs w:val="22"/>
          <w:lang w:eastAsia="en-US"/>
        </w:rPr>
        <w:t>sp.k</w:t>
      </w:r>
      <w:proofErr w:type="spellEnd"/>
      <w:r w:rsidR="000D6851" w:rsidRPr="000D6851">
        <w:rPr>
          <w:rFonts w:ascii="Cambria" w:eastAsia="Calibri" w:hAnsi="Cambria"/>
          <w:sz w:val="22"/>
          <w:szCs w:val="22"/>
          <w:lang w:eastAsia="en-US"/>
        </w:rPr>
        <w:t xml:space="preserve">. </w:t>
      </w:r>
    </w:p>
    <w:p w:rsidR="00412A4A" w:rsidRPr="009260AA" w:rsidRDefault="00412A4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260AA">
        <w:rPr>
          <w:rFonts w:ascii="Cambria" w:eastAsia="Calibri" w:hAnsi="Cambria"/>
          <w:b/>
          <w:sz w:val="22"/>
          <w:szCs w:val="22"/>
          <w:lang w:eastAsia="en-US"/>
        </w:rPr>
        <w:t xml:space="preserve">dr Tomasz </w:t>
      </w:r>
      <w:proofErr w:type="spellStart"/>
      <w:r w:rsidRPr="009260AA">
        <w:rPr>
          <w:rFonts w:ascii="Cambria" w:eastAsia="Calibri" w:hAnsi="Cambria"/>
          <w:b/>
          <w:sz w:val="22"/>
          <w:szCs w:val="22"/>
          <w:lang w:eastAsia="en-US"/>
        </w:rPr>
        <w:t>Zalasiński</w:t>
      </w:r>
      <w:proofErr w:type="spellEnd"/>
      <w:r w:rsidRPr="009260AA"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="000D6851" w:rsidRPr="000D6851">
        <w:rPr>
          <w:rFonts w:ascii="Cambria" w:eastAsia="Calibri" w:hAnsi="Cambria"/>
          <w:sz w:val="22"/>
          <w:szCs w:val="22"/>
          <w:lang w:eastAsia="en-US"/>
        </w:rPr>
        <w:t xml:space="preserve">członek zarządu Stowarzyszenia im. Prof. Zbigniewa Hołdy, Kancelaria Domański Zakrzewski Palinka </w:t>
      </w:r>
      <w:proofErr w:type="spellStart"/>
      <w:r w:rsidR="000D6851" w:rsidRPr="000D6851">
        <w:rPr>
          <w:rFonts w:ascii="Cambria" w:eastAsia="Calibri" w:hAnsi="Cambria"/>
          <w:sz w:val="22"/>
          <w:szCs w:val="22"/>
          <w:lang w:eastAsia="en-US"/>
        </w:rPr>
        <w:t>sp.k</w:t>
      </w:r>
      <w:proofErr w:type="spellEnd"/>
      <w:r w:rsidR="000D6851" w:rsidRPr="000D6851">
        <w:rPr>
          <w:rFonts w:ascii="Cambria" w:eastAsia="Calibri" w:hAnsi="Cambria"/>
          <w:sz w:val="22"/>
          <w:szCs w:val="22"/>
          <w:lang w:eastAsia="en-US"/>
        </w:rPr>
        <w:t>.</w:t>
      </w:r>
    </w:p>
    <w:p w:rsidR="00361AC3" w:rsidRPr="00034382" w:rsidRDefault="004218A8" w:rsidP="008517F4">
      <w:pPr>
        <w:pStyle w:val="Akapitzlist"/>
        <w:tabs>
          <w:tab w:val="left" w:pos="284"/>
        </w:tabs>
        <w:spacing w:line="240" w:lineRule="auto"/>
        <w:ind w:left="567" w:hanging="567"/>
        <w:jc w:val="both"/>
        <w:rPr>
          <w:rFonts w:ascii="Cambria" w:hAnsi="Cambria"/>
          <w:b/>
        </w:rPr>
      </w:pPr>
      <w:r w:rsidRPr="00034382">
        <w:rPr>
          <w:rFonts w:ascii="Cambria" w:hAnsi="Cambria"/>
          <w:b/>
        </w:rPr>
        <w:t xml:space="preserve">Z </w:t>
      </w:r>
      <w:r w:rsidR="00361AC3" w:rsidRPr="00034382">
        <w:rPr>
          <w:rFonts w:ascii="Cambria" w:hAnsi="Cambria"/>
          <w:b/>
        </w:rPr>
        <w:t>Zesp</w:t>
      </w:r>
      <w:r w:rsidRPr="00034382">
        <w:rPr>
          <w:rFonts w:ascii="Cambria" w:hAnsi="Cambria"/>
          <w:b/>
        </w:rPr>
        <w:t>ołu</w:t>
      </w:r>
      <w:r w:rsidR="00361AC3" w:rsidRPr="00034382">
        <w:rPr>
          <w:rFonts w:ascii="Cambria" w:hAnsi="Cambria"/>
          <w:b/>
        </w:rPr>
        <w:t xml:space="preserve"> Ekspertów </w:t>
      </w:r>
      <w:r w:rsidR="00164CEE" w:rsidRPr="00034382">
        <w:rPr>
          <w:rFonts w:ascii="Cambria" w:hAnsi="Cambria"/>
          <w:b/>
        </w:rPr>
        <w:t>ds. w</w:t>
      </w:r>
      <w:r w:rsidR="00361AC3" w:rsidRPr="00034382">
        <w:rPr>
          <w:rFonts w:ascii="Cambria" w:hAnsi="Cambria"/>
          <w:b/>
        </w:rPr>
        <w:t>ybo</w:t>
      </w:r>
      <w:r w:rsidR="004F16A0" w:rsidRPr="00034382">
        <w:rPr>
          <w:rFonts w:ascii="Cambria" w:hAnsi="Cambria"/>
          <w:b/>
        </w:rPr>
        <w:t>r</w:t>
      </w:r>
      <w:r w:rsidR="00361AC3" w:rsidRPr="00034382">
        <w:rPr>
          <w:rFonts w:ascii="Cambria" w:hAnsi="Cambria"/>
          <w:b/>
        </w:rPr>
        <w:t>czych</w:t>
      </w:r>
      <w:r w:rsidR="00164CEE" w:rsidRPr="00034382">
        <w:rPr>
          <w:rFonts w:ascii="Cambria" w:hAnsi="Cambria"/>
          <w:b/>
        </w:rPr>
        <w:t>:</w:t>
      </w:r>
    </w:p>
    <w:p w:rsidR="009260AA" w:rsidRPr="00CA7C22" w:rsidRDefault="009260A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260AA">
        <w:rPr>
          <w:rFonts w:ascii="Cambria" w:eastAsia="Calibri" w:hAnsi="Cambria"/>
          <w:b/>
          <w:sz w:val="22"/>
          <w:szCs w:val="22"/>
          <w:lang w:eastAsia="en-US"/>
        </w:rPr>
        <w:t>dr hab. Mikołaj Cześnik</w:t>
      </w:r>
      <w:r w:rsidRPr="00CA7C22">
        <w:rPr>
          <w:rFonts w:ascii="Cambria" w:eastAsia="Calibri" w:hAnsi="Cambria"/>
          <w:b/>
          <w:sz w:val="22"/>
          <w:szCs w:val="22"/>
          <w:lang w:eastAsia="en-US"/>
        </w:rPr>
        <w:t xml:space="preserve">, </w:t>
      </w:r>
      <w:r w:rsidRPr="00CA7C22">
        <w:rPr>
          <w:rFonts w:ascii="Cambria" w:eastAsia="Calibri" w:hAnsi="Cambria"/>
          <w:sz w:val="22"/>
          <w:szCs w:val="22"/>
          <w:lang w:eastAsia="en-US"/>
        </w:rPr>
        <w:t xml:space="preserve">profesor </w:t>
      </w:r>
      <w:r w:rsidR="00F33879" w:rsidRPr="00CA7C22">
        <w:rPr>
          <w:rFonts w:ascii="Cambria" w:eastAsia="Calibri" w:hAnsi="Cambria"/>
          <w:sz w:val="22"/>
          <w:szCs w:val="22"/>
          <w:lang w:eastAsia="en-US"/>
        </w:rPr>
        <w:t>Uniwersytetu SWPS, członek Zarządu Fundacji im. Stefana Batorego</w:t>
      </w:r>
    </w:p>
    <w:p w:rsidR="009260AA" w:rsidRPr="00CA7C22" w:rsidRDefault="009260A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F33879">
        <w:rPr>
          <w:rFonts w:ascii="Cambria" w:eastAsia="Calibri" w:hAnsi="Cambria"/>
          <w:b/>
          <w:sz w:val="22"/>
          <w:szCs w:val="22"/>
          <w:lang w:eastAsia="en-US"/>
        </w:rPr>
        <w:t>dr hab. Jarosław Flis</w:t>
      </w:r>
      <w:r w:rsidRPr="00CA7C22">
        <w:rPr>
          <w:rFonts w:ascii="Cambria" w:eastAsia="Calibri" w:hAnsi="Cambria"/>
          <w:b/>
          <w:sz w:val="22"/>
          <w:szCs w:val="22"/>
          <w:lang w:eastAsia="en-US"/>
        </w:rPr>
        <w:t xml:space="preserve">, </w:t>
      </w:r>
      <w:r w:rsidR="00A72B4C" w:rsidRPr="00CA7C22">
        <w:rPr>
          <w:rFonts w:ascii="Cambria" w:eastAsia="Calibri" w:hAnsi="Cambria"/>
          <w:sz w:val="22"/>
          <w:szCs w:val="22"/>
          <w:lang w:eastAsia="en-US"/>
        </w:rPr>
        <w:t xml:space="preserve">Instytut Dziennikarstwa, Mediów i Komunikacji Społecznej </w:t>
      </w:r>
      <w:r w:rsidRPr="00CA7C22">
        <w:rPr>
          <w:rFonts w:ascii="Cambria" w:eastAsia="Calibri" w:hAnsi="Cambria"/>
          <w:sz w:val="22"/>
          <w:szCs w:val="22"/>
          <w:lang w:eastAsia="en-US"/>
        </w:rPr>
        <w:t>Uniwersytetu Jagiellońskiego</w:t>
      </w:r>
      <w:r w:rsidRPr="00CA7C22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</w:p>
    <w:p w:rsidR="009260AA" w:rsidRPr="00CA7C22" w:rsidRDefault="009260A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33879">
        <w:rPr>
          <w:rFonts w:ascii="Cambria" w:eastAsia="Calibri" w:hAnsi="Cambria"/>
          <w:b/>
          <w:sz w:val="22"/>
          <w:szCs w:val="22"/>
          <w:lang w:eastAsia="en-US"/>
        </w:rPr>
        <w:t xml:space="preserve">dr Adam </w:t>
      </w:r>
      <w:proofErr w:type="spellStart"/>
      <w:r w:rsidRPr="00F33879">
        <w:rPr>
          <w:rFonts w:ascii="Cambria" w:eastAsia="Calibri" w:hAnsi="Cambria"/>
          <w:b/>
          <w:sz w:val="22"/>
          <w:szCs w:val="22"/>
          <w:lang w:eastAsia="en-US"/>
        </w:rPr>
        <w:t>Gendźwiłł</w:t>
      </w:r>
      <w:proofErr w:type="spellEnd"/>
      <w:r w:rsidRPr="00CA7C22">
        <w:rPr>
          <w:rFonts w:ascii="Cambria" w:eastAsia="Calibri" w:hAnsi="Cambria"/>
          <w:b/>
          <w:sz w:val="22"/>
          <w:szCs w:val="22"/>
          <w:lang w:eastAsia="en-US"/>
        </w:rPr>
        <w:t xml:space="preserve">, </w:t>
      </w:r>
      <w:r w:rsidR="00A72B4C" w:rsidRPr="00CA7C22">
        <w:rPr>
          <w:rFonts w:ascii="Cambria" w:eastAsia="Calibri" w:hAnsi="Cambria"/>
          <w:sz w:val="22"/>
          <w:szCs w:val="22"/>
          <w:lang w:eastAsia="en-US"/>
        </w:rPr>
        <w:t>adiunkt w Zakładzie Rozwoju i Polityki Lokalnej na Wydziale Geografii i Studiów Regional</w:t>
      </w:r>
      <w:r w:rsidR="00CA7C22">
        <w:rPr>
          <w:rFonts w:ascii="Cambria" w:eastAsia="Calibri" w:hAnsi="Cambria"/>
          <w:sz w:val="22"/>
          <w:szCs w:val="22"/>
          <w:lang w:eastAsia="en-US"/>
        </w:rPr>
        <w:t>nych Uniwersytetu Warszawskiego</w:t>
      </w:r>
    </w:p>
    <w:p w:rsidR="009260AA" w:rsidRPr="00CA7C22" w:rsidRDefault="009260A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F33879">
        <w:rPr>
          <w:rFonts w:ascii="Cambria" w:eastAsia="Calibri" w:hAnsi="Cambria"/>
          <w:b/>
          <w:sz w:val="22"/>
          <w:szCs w:val="22"/>
          <w:lang w:eastAsia="en-US"/>
        </w:rPr>
        <w:t>dr hab. Jacek Haman</w:t>
      </w:r>
      <w:r w:rsidRPr="00CA7C22">
        <w:rPr>
          <w:rFonts w:ascii="Cambria" w:eastAsia="Calibri" w:hAnsi="Cambria"/>
          <w:b/>
          <w:sz w:val="22"/>
          <w:szCs w:val="22"/>
          <w:lang w:eastAsia="en-US"/>
        </w:rPr>
        <w:t xml:space="preserve">, </w:t>
      </w:r>
      <w:r w:rsidRPr="00CA7C22">
        <w:rPr>
          <w:rFonts w:ascii="Cambria" w:eastAsia="Calibri" w:hAnsi="Cambria"/>
          <w:sz w:val="22"/>
          <w:szCs w:val="22"/>
          <w:lang w:eastAsia="en-US"/>
        </w:rPr>
        <w:t>Zakład Statystyki, Demografii i Socjologii Matematycznej, Instytut Socjologii Uniwersytetu Warszawskiego</w:t>
      </w:r>
      <w:r w:rsidRPr="00CA7C22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</w:p>
    <w:p w:rsidR="009260AA" w:rsidRPr="00CA7C22" w:rsidRDefault="009260A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F33879">
        <w:rPr>
          <w:rFonts w:ascii="Cambria" w:eastAsia="Calibri" w:hAnsi="Cambria"/>
          <w:b/>
          <w:sz w:val="22"/>
          <w:szCs w:val="22"/>
          <w:lang w:eastAsia="en-US"/>
        </w:rPr>
        <w:t xml:space="preserve">dr Anna </w:t>
      </w:r>
      <w:proofErr w:type="spellStart"/>
      <w:r w:rsidRPr="00F33879">
        <w:rPr>
          <w:rFonts w:ascii="Cambria" w:eastAsia="Calibri" w:hAnsi="Cambria"/>
          <w:b/>
          <w:sz w:val="22"/>
          <w:szCs w:val="22"/>
          <w:lang w:eastAsia="en-US"/>
        </w:rPr>
        <w:t>Materska-Sosnowska</w:t>
      </w:r>
      <w:proofErr w:type="spellEnd"/>
      <w:r w:rsidR="006F2ECD">
        <w:rPr>
          <w:rFonts w:ascii="Cambria" w:eastAsia="Calibri" w:hAnsi="Cambria"/>
          <w:b/>
          <w:sz w:val="22"/>
          <w:szCs w:val="22"/>
          <w:lang w:eastAsia="en-US"/>
        </w:rPr>
        <w:t>,</w:t>
      </w:r>
      <w:r w:rsidR="00F13A42" w:rsidRPr="00CA7C22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  <w:r w:rsidR="00F13A42" w:rsidRPr="00CA7C22">
        <w:rPr>
          <w:rFonts w:ascii="Cambria" w:eastAsia="Calibri" w:hAnsi="Cambria"/>
          <w:sz w:val="22"/>
          <w:szCs w:val="22"/>
          <w:lang w:eastAsia="en-US"/>
        </w:rPr>
        <w:t>Wydział Nauk Politycznych i Studiów Międzynarodowych</w:t>
      </w:r>
      <w:r w:rsidR="00F33879" w:rsidRPr="00CA7C22">
        <w:rPr>
          <w:rFonts w:ascii="Cambria" w:eastAsia="Calibri" w:hAnsi="Cambria"/>
          <w:sz w:val="22"/>
          <w:szCs w:val="22"/>
          <w:lang w:eastAsia="en-US"/>
        </w:rPr>
        <w:t xml:space="preserve"> Uniwersytetu Warszawskiego, członek Zarządu Fundacji im. Stefana Batorego</w:t>
      </w:r>
    </w:p>
    <w:p w:rsidR="009260AA" w:rsidRPr="00CA7C22" w:rsidRDefault="009260A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33879">
        <w:rPr>
          <w:rFonts w:ascii="Cambria" w:eastAsia="Calibri" w:hAnsi="Cambria"/>
          <w:b/>
          <w:sz w:val="22"/>
          <w:szCs w:val="22"/>
          <w:lang w:eastAsia="en-US"/>
        </w:rPr>
        <w:t>dr hab. Bartłomiej Michalak</w:t>
      </w:r>
      <w:r w:rsidRPr="00CA7C22">
        <w:rPr>
          <w:rFonts w:ascii="Cambria" w:eastAsia="Calibri" w:hAnsi="Cambria"/>
          <w:b/>
          <w:sz w:val="22"/>
          <w:szCs w:val="22"/>
          <w:lang w:eastAsia="en-US"/>
        </w:rPr>
        <w:t xml:space="preserve">, </w:t>
      </w:r>
      <w:r w:rsidR="00361CE4" w:rsidRPr="00CA7C22">
        <w:rPr>
          <w:rFonts w:ascii="Cambria" w:eastAsia="Calibri" w:hAnsi="Cambria"/>
          <w:sz w:val="22"/>
          <w:szCs w:val="22"/>
          <w:lang w:eastAsia="en-US"/>
        </w:rPr>
        <w:t xml:space="preserve">profesor </w:t>
      </w:r>
      <w:r w:rsidRPr="00CA7C22">
        <w:rPr>
          <w:rFonts w:ascii="Cambria" w:eastAsia="Calibri" w:hAnsi="Cambria"/>
          <w:sz w:val="22"/>
          <w:szCs w:val="22"/>
          <w:lang w:eastAsia="en-US"/>
        </w:rPr>
        <w:t>Uniwersyte</w:t>
      </w:r>
      <w:r w:rsidR="00361CE4" w:rsidRPr="00CA7C22">
        <w:rPr>
          <w:rFonts w:ascii="Cambria" w:eastAsia="Calibri" w:hAnsi="Cambria"/>
          <w:sz w:val="22"/>
          <w:szCs w:val="22"/>
          <w:lang w:eastAsia="en-US"/>
        </w:rPr>
        <w:t>tu Mikołaja Kopernika w Toruniu, Wydział Politologii i Studiów Międzynarodowych</w:t>
      </w:r>
    </w:p>
    <w:p w:rsidR="009260AA" w:rsidRPr="00CA7C22" w:rsidRDefault="009260A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33879">
        <w:rPr>
          <w:rFonts w:ascii="Cambria" w:eastAsia="Calibri" w:hAnsi="Cambria"/>
          <w:b/>
          <w:sz w:val="22"/>
          <w:szCs w:val="22"/>
          <w:lang w:eastAsia="en-US"/>
        </w:rPr>
        <w:t>dr hab. Bartłomiej Nowotarski</w:t>
      </w:r>
      <w:r w:rsidRPr="00CA7C22">
        <w:rPr>
          <w:rFonts w:ascii="Cambria" w:eastAsia="Calibri" w:hAnsi="Cambria"/>
          <w:b/>
          <w:sz w:val="22"/>
          <w:szCs w:val="22"/>
          <w:lang w:eastAsia="en-US"/>
        </w:rPr>
        <w:t xml:space="preserve">, </w:t>
      </w:r>
      <w:r w:rsidR="00361CE4" w:rsidRPr="00CA7C22">
        <w:rPr>
          <w:rFonts w:ascii="Cambria" w:eastAsia="Calibri" w:hAnsi="Cambria"/>
          <w:sz w:val="22"/>
          <w:szCs w:val="22"/>
          <w:lang w:eastAsia="en-US"/>
        </w:rPr>
        <w:t xml:space="preserve">profesor Uniwersytetu Ekonomicznego we Wrocławiu, </w:t>
      </w:r>
      <w:r w:rsidRPr="00CA7C22">
        <w:rPr>
          <w:rFonts w:ascii="Cambria" w:eastAsia="Calibri" w:hAnsi="Cambria"/>
          <w:sz w:val="22"/>
          <w:szCs w:val="22"/>
          <w:lang w:eastAsia="en-US"/>
        </w:rPr>
        <w:t>Katedra Filozofii i Historii Gospoda</w:t>
      </w:r>
      <w:r w:rsidR="00CA7C22">
        <w:rPr>
          <w:rFonts w:ascii="Cambria" w:eastAsia="Calibri" w:hAnsi="Cambria"/>
          <w:sz w:val="22"/>
          <w:szCs w:val="22"/>
          <w:lang w:eastAsia="en-US"/>
        </w:rPr>
        <w:t>rczej</w:t>
      </w:r>
    </w:p>
    <w:p w:rsidR="009260AA" w:rsidRPr="00CA7C22" w:rsidRDefault="009260A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33879">
        <w:rPr>
          <w:rFonts w:ascii="Cambria" w:eastAsia="Calibri" w:hAnsi="Cambria"/>
          <w:b/>
          <w:sz w:val="22"/>
          <w:szCs w:val="22"/>
          <w:lang w:eastAsia="en-US"/>
        </w:rPr>
        <w:t xml:space="preserve">prof. </w:t>
      </w:r>
      <w:r w:rsidR="00F13A42">
        <w:rPr>
          <w:rFonts w:ascii="Cambria" w:eastAsia="Calibri" w:hAnsi="Cambria"/>
          <w:b/>
          <w:sz w:val="22"/>
          <w:szCs w:val="22"/>
          <w:lang w:eastAsia="en-US"/>
        </w:rPr>
        <w:t xml:space="preserve">dr hab. </w:t>
      </w:r>
      <w:r w:rsidRPr="00F33879">
        <w:rPr>
          <w:rFonts w:ascii="Cambria" w:eastAsia="Calibri" w:hAnsi="Cambria"/>
          <w:b/>
          <w:sz w:val="22"/>
          <w:szCs w:val="22"/>
          <w:lang w:eastAsia="en-US"/>
        </w:rPr>
        <w:t>Jacek Raciborski</w:t>
      </w:r>
      <w:r w:rsidRPr="00CA7C22">
        <w:rPr>
          <w:rFonts w:ascii="Cambria" w:eastAsia="Calibri" w:hAnsi="Cambria"/>
          <w:b/>
          <w:sz w:val="22"/>
          <w:szCs w:val="22"/>
          <w:lang w:eastAsia="en-US"/>
        </w:rPr>
        <w:t xml:space="preserve">, </w:t>
      </w:r>
      <w:r w:rsidR="00F13A42" w:rsidRPr="00CA7C22">
        <w:rPr>
          <w:rFonts w:ascii="Cambria" w:eastAsia="Calibri" w:hAnsi="Cambria"/>
          <w:sz w:val="22"/>
          <w:szCs w:val="22"/>
          <w:lang w:eastAsia="en-US"/>
        </w:rPr>
        <w:t>Zakład Socjologii Polityki</w:t>
      </w:r>
      <w:r w:rsidR="006F2ECD" w:rsidRPr="00CA7C22"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="00F13A42" w:rsidRPr="00CA7C22">
        <w:rPr>
          <w:rFonts w:ascii="Cambria" w:eastAsia="Calibri" w:hAnsi="Cambria"/>
          <w:sz w:val="22"/>
          <w:szCs w:val="22"/>
          <w:lang w:eastAsia="en-US"/>
        </w:rPr>
        <w:t>Instytut</w:t>
      </w:r>
      <w:r w:rsidRPr="00CA7C22">
        <w:rPr>
          <w:rFonts w:ascii="Cambria" w:eastAsia="Calibri" w:hAnsi="Cambria"/>
          <w:sz w:val="22"/>
          <w:szCs w:val="22"/>
          <w:lang w:eastAsia="en-US"/>
        </w:rPr>
        <w:t xml:space="preserve"> Socjologii Uniwersytetu Warszawskiego </w:t>
      </w:r>
    </w:p>
    <w:p w:rsidR="009260AA" w:rsidRPr="00CA7C22" w:rsidRDefault="009260A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33879">
        <w:rPr>
          <w:rFonts w:ascii="Cambria" w:eastAsia="Calibri" w:hAnsi="Cambria"/>
          <w:b/>
          <w:sz w:val="22"/>
          <w:szCs w:val="22"/>
          <w:lang w:eastAsia="en-US"/>
        </w:rPr>
        <w:t xml:space="preserve">prof. </w:t>
      </w:r>
      <w:r w:rsidR="006F2ECD">
        <w:rPr>
          <w:rFonts w:ascii="Cambria" w:eastAsia="Calibri" w:hAnsi="Cambria"/>
          <w:b/>
          <w:sz w:val="22"/>
          <w:szCs w:val="22"/>
          <w:lang w:eastAsia="en-US"/>
        </w:rPr>
        <w:t xml:space="preserve">dr hab. </w:t>
      </w:r>
      <w:r w:rsidRPr="00F33879">
        <w:rPr>
          <w:rFonts w:ascii="Cambria" w:eastAsia="Calibri" w:hAnsi="Cambria"/>
          <w:b/>
          <w:sz w:val="22"/>
          <w:szCs w:val="22"/>
          <w:lang w:eastAsia="en-US"/>
        </w:rPr>
        <w:t>Andrzej Rychard</w:t>
      </w:r>
      <w:r w:rsidRPr="00CA7C22">
        <w:rPr>
          <w:rFonts w:ascii="Cambria" w:eastAsia="Calibri" w:hAnsi="Cambria"/>
          <w:b/>
          <w:sz w:val="22"/>
          <w:szCs w:val="22"/>
          <w:lang w:eastAsia="en-US"/>
        </w:rPr>
        <w:t xml:space="preserve">, </w:t>
      </w:r>
      <w:r w:rsidR="006F2ECD" w:rsidRPr="00CA7C22">
        <w:rPr>
          <w:rFonts w:ascii="Cambria" w:eastAsia="Calibri" w:hAnsi="Cambria"/>
          <w:sz w:val="22"/>
          <w:szCs w:val="22"/>
          <w:lang w:eastAsia="en-US"/>
        </w:rPr>
        <w:t xml:space="preserve">dyrektor </w:t>
      </w:r>
      <w:r w:rsidRPr="00CA7C22">
        <w:rPr>
          <w:rFonts w:ascii="Cambria" w:eastAsia="Calibri" w:hAnsi="Cambria"/>
          <w:sz w:val="22"/>
          <w:szCs w:val="22"/>
          <w:lang w:eastAsia="en-US"/>
        </w:rPr>
        <w:t>Instytut</w:t>
      </w:r>
      <w:r w:rsidR="006F2ECD" w:rsidRPr="00CA7C22">
        <w:rPr>
          <w:rFonts w:ascii="Cambria" w:eastAsia="Calibri" w:hAnsi="Cambria"/>
          <w:sz w:val="22"/>
          <w:szCs w:val="22"/>
          <w:lang w:eastAsia="en-US"/>
        </w:rPr>
        <w:t>u</w:t>
      </w:r>
      <w:r w:rsidRPr="00CA7C22">
        <w:rPr>
          <w:rFonts w:ascii="Cambria" w:eastAsia="Calibri" w:hAnsi="Cambria"/>
          <w:sz w:val="22"/>
          <w:szCs w:val="22"/>
          <w:lang w:eastAsia="en-US"/>
        </w:rPr>
        <w:t xml:space="preserve"> Filozofii i Socjologii Polskiej Akademii Nauk </w:t>
      </w:r>
    </w:p>
    <w:p w:rsidR="00DC0C7E" w:rsidRPr="00CA7C22" w:rsidRDefault="009260AA" w:rsidP="008517F4">
      <w:pPr>
        <w:numPr>
          <w:ilvl w:val="0"/>
          <w:numId w:val="42"/>
        </w:numPr>
        <w:tabs>
          <w:tab w:val="left" w:pos="284"/>
        </w:tabs>
        <w:spacing w:before="100" w:beforeAutospacing="1" w:after="100" w:afterAutospacing="1"/>
        <w:ind w:left="567" w:hanging="567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F33879">
        <w:rPr>
          <w:rFonts w:ascii="Cambria" w:eastAsia="Calibri" w:hAnsi="Cambria"/>
          <w:b/>
          <w:sz w:val="22"/>
          <w:szCs w:val="22"/>
          <w:lang w:eastAsia="en-US"/>
        </w:rPr>
        <w:t xml:space="preserve">dr hab. Dawid </w:t>
      </w:r>
      <w:proofErr w:type="spellStart"/>
      <w:r w:rsidRPr="00F33879">
        <w:rPr>
          <w:rFonts w:ascii="Cambria" w:eastAsia="Calibri" w:hAnsi="Cambria"/>
          <w:b/>
          <w:sz w:val="22"/>
          <w:szCs w:val="22"/>
          <w:lang w:eastAsia="en-US"/>
        </w:rPr>
        <w:t>Sześciło</w:t>
      </w:r>
      <w:proofErr w:type="spellEnd"/>
      <w:r w:rsidRPr="00CA7C22">
        <w:rPr>
          <w:rFonts w:ascii="Cambria" w:eastAsia="Calibri" w:hAnsi="Cambria"/>
          <w:b/>
          <w:sz w:val="22"/>
          <w:szCs w:val="22"/>
          <w:lang w:eastAsia="en-US"/>
        </w:rPr>
        <w:t xml:space="preserve">, </w:t>
      </w:r>
      <w:r w:rsidR="006F2ECD" w:rsidRPr="00CA7C22">
        <w:rPr>
          <w:rFonts w:ascii="Cambria" w:eastAsia="Calibri" w:hAnsi="Cambria"/>
          <w:sz w:val="22"/>
          <w:szCs w:val="22"/>
          <w:lang w:eastAsia="en-US"/>
        </w:rPr>
        <w:t xml:space="preserve">adiunkt w Instytucie Nauk Prawno-Administracyjnych </w:t>
      </w:r>
      <w:r w:rsidRPr="00CA7C22">
        <w:rPr>
          <w:rFonts w:ascii="Cambria" w:eastAsia="Calibri" w:hAnsi="Cambria"/>
          <w:sz w:val="22"/>
          <w:szCs w:val="22"/>
          <w:lang w:eastAsia="en-US"/>
        </w:rPr>
        <w:t>Uniwersytetu Warszawskiego</w:t>
      </w:r>
    </w:p>
    <w:p w:rsidR="00DC0C7E" w:rsidRDefault="00DC0C7E" w:rsidP="008517F4">
      <w:pPr>
        <w:pStyle w:val="Stopka"/>
        <w:rPr>
          <w:sz w:val="20"/>
        </w:rPr>
      </w:pPr>
    </w:p>
    <w:p w:rsidR="008B1978" w:rsidRDefault="008B1978" w:rsidP="008517F4">
      <w:pPr>
        <w:pStyle w:val="Stopka"/>
        <w:rPr>
          <w:sz w:val="20"/>
        </w:rPr>
      </w:pPr>
    </w:p>
    <w:p w:rsidR="008B1978" w:rsidRDefault="008B1978" w:rsidP="008517F4">
      <w:pPr>
        <w:pStyle w:val="Stopka"/>
        <w:rPr>
          <w:sz w:val="20"/>
        </w:rPr>
      </w:pPr>
    </w:p>
    <w:p w:rsidR="008517F4" w:rsidRDefault="008517F4" w:rsidP="008517F4">
      <w:pPr>
        <w:pStyle w:val="Stopka"/>
        <w:rPr>
          <w:sz w:val="20"/>
        </w:rPr>
      </w:pPr>
    </w:p>
    <w:p w:rsidR="008517F4" w:rsidRDefault="008517F4" w:rsidP="008517F4">
      <w:pPr>
        <w:pStyle w:val="Stopka"/>
        <w:rPr>
          <w:sz w:val="20"/>
        </w:rPr>
      </w:pPr>
    </w:p>
    <w:p w:rsidR="008517F4" w:rsidRDefault="008517F4" w:rsidP="008517F4">
      <w:pPr>
        <w:pStyle w:val="Stopka"/>
        <w:rPr>
          <w:sz w:val="20"/>
        </w:rPr>
      </w:pPr>
    </w:p>
    <w:p w:rsidR="008517F4" w:rsidRDefault="008517F4" w:rsidP="008517F4">
      <w:pPr>
        <w:pStyle w:val="Stopka"/>
        <w:rPr>
          <w:sz w:val="20"/>
        </w:rPr>
      </w:pPr>
    </w:p>
    <w:p w:rsidR="008517F4" w:rsidRDefault="008517F4" w:rsidP="008517F4">
      <w:pPr>
        <w:pStyle w:val="Stopka"/>
        <w:rPr>
          <w:sz w:val="20"/>
        </w:rPr>
      </w:pPr>
    </w:p>
    <w:p w:rsidR="008517F4" w:rsidRDefault="008517F4" w:rsidP="008517F4">
      <w:pPr>
        <w:pStyle w:val="Stopka"/>
        <w:rPr>
          <w:sz w:val="20"/>
        </w:rPr>
      </w:pPr>
    </w:p>
    <w:p w:rsidR="008517F4" w:rsidRDefault="008517F4" w:rsidP="008517F4">
      <w:pPr>
        <w:pStyle w:val="Stopka"/>
        <w:rPr>
          <w:sz w:val="20"/>
        </w:rPr>
      </w:pPr>
    </w:p>
    <w:p w:rsidR="008517F4" w:rsidRDefault="008517F4" w:rsidP="008517F4">
      <w:pPr>
        <w:pStyle w:val="Stopka"/>
        <w:rPr>
          <w:sz w:val="20"/>
        </w:rPr>
      </w:pPr>
    </w:p>
    <w:p w:rsidR="00415D19" w:rsidRPr="006C1784" w:rsidRDefault="00415D19" w:rsidP="008517F4">
      <w:pPr>
        <w:pStyle w:val="Stopka"/>
        <w:rPr>
          <w:sz w:val="20"/>
        </w:rPr>
      </w:pPr>
      <w:r w:rsidRPr="006C1784">
        <w:rPr>
          <w:sz w:val="20"/>
        </w:rPr>
        <w:t xml:space="preserve">Dodatkowe informacje: </w:t>
      </w:r>
    </w:p>
    <w:p w:rsidR="00415D19" w:rsidRPr="00CC6047" w:rsidRDefault="00415D19" w:rsidP="008517F4">
      <w:pPr>
        <w:pStyle w:val="Stopka"/>
        <w:rPr>
          <w:b/>
          <w:sz w:val="20"/>
        </w:rPr>
      </w:pPr>
      <w:r w:rsidRPr="00CC6047">
        <w:rPr>
          <w:b/>
          <w:sz w:val="20"/>
        </w:rPr>
        <w:t xml:space="preserve">Marzena Płudowska </w:t>
      </w:r>
    </w:p>
    <w:p w:rsidR="00415D19" w:rsidRPr="006C1784" w:rsidRDefault="00415D19" w:rsidP="008517F4">
      <w:pPr>
        <w:pStyle w:val="Stopka"/>
        <w:rPr>
          <w:sz w:val="20"/>
        </w:rPr>
      </w:pPr>
      <w:r w:rsidRPr="006C1784">
        <w:rPr>
          <w:sz w:val="20"/>
        </w:rPr>
        <w:t>Fundacja im. Stefana Batorego</w:t>
      </w:r>
    </w:p>
    <w:p w:rsidR="008B1978" w:rsidRPr="006C1784" w:rsidRDefault="00415D19" w:rsidP="008517F4">
      <w:pPr>
        <w:pStyle w:val="Stopka"/>
        <w:rPr>
          <w:sz w:val="20"/>
        </w:rPr>
      </w:pPr>
      <w:r w:rsidRPr="006C1784">
        <w:rPr>
          <w:sz w:val="20"/>
        </w:rPr>
        <w:t xml:space="preserve">+48 508-850-464, </w:t>
      </w:r>
      <w:hyperlink r:id="rId8" w:history="1">
        <w:r w:rsidR="008B1978" w:rsidRPr="008517F4">
          <w:rPr>
            <w:rStyle w:val="Hipercze"/>
            <w:sz w:val="20"/>
            <w:u w:val="none"/>
          </w:rPr>
          <w:t>mpludowska@batory.org.pl</w:t>
        </w:r>
      </w:hyperlink>
    </w:p>
    <w:sectPr w:rsidR="008B1978" w:rsidRPr="006C1784" w:rsidSect="00586768">
      <w:headerReference w:type="first" r:id="rId9"/>
      <w:footerReference w:type="first" r:id="rId10"/>
      <w:pgSz w:w="11906" w:h="16838" w:code="9"/>
      <w:pgMar w:top="1418" w:right="1418" w:bottom="102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EE" w:rsidRDefault="00164CEE" w:rsidP="00812E36">
      <w:r>
        <w:separator/>
      </w:r>
    </w:p>
  </w:endnote>
  <w:endnote w:type="continuationSeparator" w:id="0">
    <w:p w:rsidR="00164CEE" w:rsidRDefault="00164CEE" w:rsidP="0081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ohit Hindi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EE" w:rsidRDefault="00164CEE" w:rsidP="00815B4F">
    <w:pPr>
      <w:pStyle w:val="Stopka"/>
      <w:ind w:left="-1474"/>
    </w:pPr>
    <w:r>
      <w:rPr>
        <w:noProof/>
      </w:rPr>
      <w:drawing>
        <wp:inline distT="0" distB="0" distL="0" distR="0">
          <wp:extent cx="800100" cy="6667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>Fundacja im. Stefana Batorego jest organizacją pożytku publicznego</w:t>
    </w:r>
    <w:r>
      <w:br/>
    </w:r>
    <w:r>
      <w:tab/>
      <w:t xml:space="preserve">Nr konta: 81 1030 1016 0000 </w:t>
    </w:r>
    <w:proofErr w:type="spellStart"/>
    <w:r>
      <w:t>0000</w:t>
    </w:r>
    <w:proofErr w:type="spellEnd"/>
    <w:r>
      <w:t xml:space="preserve"> 6145 0000 | Nr KRS: 0000 101194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EE" w:rsidRDefault="00164CEE" w:rsidP="00812E36">
      <w:r>
        <w:separator/>
      </w:r>
    </w:p>
  </w:footnote>
  <w:footnote w:type="continuationSeparator" w:id="0">
    <w:p w:rsidR="00164CEE" w:rsidRDefault="00164CEE" w:rsidP="00812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EE" w:rsidRDefault="00164CEE" w:rsidP="00727C4A">
    <w:pPr>
      <w:pStyle w:val="Nagwek"/>
      <w:spacing w:before="60" w:after="100"/>
      <w:ind w:left="-652"/>
    </w:pPr>
    <w:r>
      <w:rPr>
        <w:noProof/>
      </w:rPr>
      <w:drawing>
        <wp:inline distT="0" distB="0" distL="0" distR="0">
          <wp:extent cx="12192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4CEE" w:rsidRDefault="00164CEE" w:rsidP="00E769F8">
    <w:pPr>
      <w:pStyle w:val="Nagwek"/>
    </w:pPr>
    <w:r>
      <w:t>ul. Sapieżyńska 10a</w:t>
    </w:r>
    <w:r>
      <w:br/>
      <w:t>00-215 Warszawa</w:t>
    </w:r>
    <w:r>
      <w:br/>
      <w:t>tel. 22 536 02 00</w:t>
    </w:r>
    <w:r>
      <w:br/>
    </w:r>
    <w:proofErr w:type="spellStart"/>
    <w:r>
      <w:t>fax</w:t>
    </w:r>
    <w:proofErr w:type="spellEnd"/>
    <w:r>
      <w:t xml:space="preserve"> 22 536 02 20</w:t>
    </w:r>
    <w:r>
      <w:br/>
    </w:r>
    <w:hyperlink r:id="rId2" w:history="1">
      <w:r w:rsidRPr="003A6BA6">
        <w:rPr>
          <w:rStyle w:val="Hipercze"/>
          <w:u w:val="none"/>
        </w:rPr>
        <w:t>batory@batory.org.pl</w:t>
      </w:r>
    </w:hyperlink>
    <w:r>
      <w:br/>
    </w:r>
    <w:hyperlink r:id="rId3" w:history="1">
      <w:r w:rsidRPr="003A6BA6">
        <w:rPr>
          <w:rStyle w:val="Hipercze"/>
          <w:u w:val="none"/>
        </w:rPr>
        <w:t>www.batory.org.pl</w:t>
      </w:r>
    </w:hyperlink>
  </w:p>
  <w:p w:rsidR="00164CEE" w:rsidRDefault="00164CEE" w:rsidP="00E769F8">
    <w:pPr>
      <w:pStyle w:val="Nagwek"/>
    </w:pPr>
  </w:p>
  <w:p w:rsidR="00164CEE" w:rsidRDefault="00164C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E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D27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08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DA8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38F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800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108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C9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A28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726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60F209C"/>
    <w:multiLevelType w:val="hybridMultilevel"/>
    <w:tmpl w:val="88B865FC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09F53CB6"/>
    <w:multiLevelType w:val="hybridMultilevel"/>
    <w:tmpl w:val="AD0A0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905919"/>
    <w:multiLevelType w:val="hybridMultilevel"/>
    <w:tmpl w:val="B974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842C36"/>
    <w:multiLevelType w:val="hybridMultilevel"/>
    <w:tmpl w:val="5E344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801FF5"/>
    <w:multiLevelType w:val="hybridMultilevel"/>
    <w:tmpl w:val="843A0788"/>
    <w:lvl w:ilvl="0" w:tplc="C978B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B26681"/>
    <w:multiLevelType w:val="hybridMultilevel"/>
    <w:tmpl w:val="416E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401C9B"/>
    <w:multiLevelType w:val="hybridMultilevel"/>
    <w:tmpl w:val="50CABB28"/>
    <w:lvl w:ilvl="0" w:tplc="C978B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A77A17"/>
    <w:multiLevelType w:val="multilevel"/>
    <w:tmpl w:val="5480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0F178C"/>
    <w:multiLevelType w:val="multilevel"/>
    <w:tmpl w:val="29842D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950357A"/>
    <w:multiLevelType w:val="hybridMultilevel"/>
    <w:tmpl w:val="36FA5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3105F2"/>
    <w:multiLevelType w:val="hybridMultilevel"/>
    <w:tmpl w:val="E800CB80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2">
    <w:nsid w:val="20C67470"/>
    <w:multiLevelType w:val="hybridMultilevel"/>
    <w:tmpl w:val="565A4DF8"/>
    <w:lvl w:ilvl="0" w:tplc="A9A0F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F36308"/>
    <w:multiLevelType w:val="hybridMultilevel"/>
    <w:tmpl w:val="E820A0FC"/>
    <w:lvl w:ilvl="0" w:tplc="C978B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13EC2"/>
    <w:multiLevelType w:val="hybridMultilevel"/>
    <w:tmpl w:val="ECA625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3440173"/>
    <w:multiLevelType w:val="multilevel"/>
    <w:tmpl w:val="7F74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2160376"/>
    <w:multiLevelType w:val="hybridMultilevel"/>
    <w:tmpl w:val="F8D4A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213A4B"/>
    <w:multiLevelType w:val="hybridMultilevel"/>
    <w:tmpl w:val="78EEC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A423A"/>
    <w:multiLevelType w:val="hybridMultilevel"/>
    <w:tmpl w:val="D3BC7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540F7"/>
    <w:multiLevelType w:val="multilevel"/>
    <w:tmpl w:val="28D4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1020036"/>
    <w:multiLevelType w:val="hybridMultilevel"/>
    <w:tmpl w:val="95B0FEA0"/>
    <w:lvl w:ilvl="0" w:tplc="C978B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5B224C"/>
    <w:multiLevelType w:val="hybridMultilevel"/>
    <w:tmpl w:val="3E1AF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0425D1"/>
    <w:multiLevelType w:val="hybridMultilevel"/>
    <w:tmpl w:val="EB5CDBE8"/>
    <w:lvl w:ilvl="0" w:tplc="C978BE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55B241F"/>
    <w:multiLevelType w:val="multilevel"/>
    <w:tmpl w:val="E8DA7AA8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E8002F0"/>
    <w:multiLevelType w:val="hybridMultilevel"/>
    <w:tmpl w:val="6A942D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F402CCE"/>
    <w:multiLevelType w:val="hybridMultilevel"/>
    <w:tmpl w:val="10DAEDC6"/>
    <w:lvl w:ilvl="0" w:tplc="C978B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047DC"/>
    <w:multiLevelType w:val="hybridMultilevel"/>
    <w:tmpl w:val="B6383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C0060"/>
    <w:multiLevelType w:val="hybridMultilevel"/>
    <w:tmpl w:val="46D27430"/>
    <w:lvl w:ilvl="0" w:tplc="C978BEF2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8">
    <w:nsid w:val="77815F48"/>
    <w:multiLevelType w:val="hybridMultilevel"/>
    <w:tmpl w:val="259EA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4750B"/>
    <w:multiLevelType w:val="hybridMultilevel"/>
    <w:tmpl w:val="F2D2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844E39"/>
    <w:multiLevelType w:val="hybridMultilevel"/>
    <w:tmpl w:val="48E4A2EA"/>
    <w:lvl w:ilvl="0" w:tplc="C978B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4"/>
  </w:num>
  <w:num w:numId="12">
    <w:abstractNumId w:val="22"/>
  </w:num>
  <w:num w:numId="13">
    <w:abstractNumId w:val="26"/>
  </w:num>
  <w:num w:numId="14">
    <w:abstractNumId w:val="24"/>
  </w:num>
  <w:num w:numId="15">
    <w:abstractNumId w:val="20"/>
  </w:num>
  <w:num w:numId="16">
    <w:abstractNumId w:val="28"/>
  </w:num>
  <w:num w:numId="17">
    <w:abstractNumId w:val="36"/>
  </w:num>
  <w:num w:numId="18">
    <w:abstractNumId w:val="21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11"/>
  </w:num>
  <w:num w:numId="24">
    <w:abstractNumId w:val="37"/>
  </w:num>
  <w:num w:numId="25">
    <w:abstractNumId w:val="39"/>
  </w:num>
  <w:num w:numId="26">
    <w:abstractNumId w:val="13"/>
  </w:num>
  <w:num w:numId="27">
    <w:abstractNumId w:val="16"/>
  </w:num>
  <w:num w:numId="28">
    <w:abstractNumId w:val="12"/>
  </w:num>
  <w:num w:numId="29">
    <w:abstractNumId w:val="27"/>
  </w:num>
  <w:num w:numId="30">
    <w:abstractNumId w:val="17"/>
  </w:num>
  <w:num w:numId="31">
    <w:abstractNumId w:val="32"/>
  </w:num>
  <w:num w:numId="32">
    <w:abstractNumId w:val="35"/>
  </w:num>
  <w:num w:numId="33">
    <w:abstractNumId w:val="29"/>
  </w:num>
  <w:num w:numId="34">
    <w:abstractNumId w:val="33"/>
  </w:num>
  <w:num w:numId="35">
    <w:abstractNumId w:val="31"/>
  </w:num>
  <w:num w:numId="36">
    <w:abstractNumId w:val="25"/>
  </w:num>
  <w:num w:numId="37">
    <w:abstractNumId w:val="19"/>
  </w:num>
  <w:num w:numId="38">
    <w:abstractNumId w:val="38"/>
  </w:num>
  <w:num w:numId="39">
    <w:abstractNumId w:val="30"/>
  </w:num>
  <w:num w:numId="40">
    <w:abstractNumId w:val="40"/>
  </w:num>
  <w:num w:numId="41">
    <w:abstractNumId w:val="18"/>
  </w:num>
  <w:num w:numId="42">
    <w:abstractNumId w:val="15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24"/>
  <w:defaultTabStop w:val="708"/>
  <w:hyphenationZone w:val="425"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/>
  <w:rsids>
    <w:rsidRoot w:val="00E01E54"/>
    <w:rsid w:val="0000439A"/>
    <w:rsid w:val="000100EF"/>
    <w:rsid w:val="00020F0B"/>
    <w:rsid w:val="00030442"/>
    <w:rsid w:val="00031BDE"/>
    <w:rsid w:val="00033F05"/>
    <w:rsid w:val="00034382"/>
    <w:rsid w:val="00034B3A"/>
    <w:rsid w:val="00035520"/>
    <w:rsid w:val="00035D2D"/>
    <w:rsid w:val="00037A26"/>
    <w:rsid w:val="000412E7"/>
    <w:rsid w:val="0004573B"/>
    <w:rsid w:val="000459A2"/>
    <w:rsid w:val="00051AA2"/>
    <w:rsid w:val="000664E7"/>
    <w:rsid w:val="000722B4"/>
    <w:rsid w:val="00077434"/>
    <w:rsid w:val="00084BC1"/>
    <w:rsid w:val="00091FD7"/>
    <w:rsid w:val="000928B3"/>
    <w:rsid w:val="00097409"/>
    <w:rsid w:val="000A29D6"/>
    <w:rsid w:val="000B4C2C"/>
    <w:rsid w:val="000D06DC"/>
    <w:rsid w:val="000D62DD"/>
    <w:rsid w:val="000D6851"/>
    <w:rsid w:val="000E2F8C"/>
    <w:rsid w:val="000E6908"/>
    <w:rsid w:val="000F00AF"/>
    <w:rsid w:val="000F30A0"/>
    <w:rsid w:val="000F30EB"/>
    <w:rsid w:val="000F3DDB"/>
    <w:rsid w:val="00105AE4"/>
    <w:rsid w:val="001103D9"/>
    <w:rsid w:val="00114929"/>
    <w:rsid w:val="001238E6"/>
    <w:rsid w:val="00124966"/>
    <w:rsid w:val="00131CDF"/>
    <w:rsid w:val="00132600"/>
    <w:rsid w:val="00135F55"/>
    <w:rsid w:val="00137DEF"/>
    <w:rsid w:val="00147041"/>
    <w:rsid w:val="0015243A"/>
    <w:rsid w:val="00164CEE"/>
    <w:rsid w:val="001737FA"/>
    <w:rsid w:val="00173C87"/>
    <w:rsid w:val="001761C0"/>
    <w:rsid w:val="00183343"/>
    <w:rsid w:val="0018599E"/>
    <w:rsid w:val="001860B5"/>
    <w:rsid w:val="0018629F"/>
    <w:rsid w:val="00186AF4"/>
    <w:rsid w:val="00196588"/>
    <w:rsid w:val="001B1E1A"/>
    <w:rsid w:val="001B1EBA"/>
    <w:rsid w:val="001B1F00"/>
    <w:rsid w:val="001B24B3"/>
    <w:rsid w:val="001C03B4"/>
    <w:rsid w:val="001C1896"/>
    <w:rsid w:val="001C530C"/>
    <w:rsid w:val="001D0F06"/>
    <w:rsid w:val="001E0AC9"/>
    <w:rsid w:val="001E5D23"/>
    <w:rsid w:val="001E6D40"/>
    <w:rsid w:val="001F045A"/>
    <w:rsid w:val="001F10F6"/>
    <w:rsid w:val="001F1612"/>
    <w:rsid w:val="001F40EC"/>
    <w:rsid w:val="002023F2"/>
    <w:rsid w:val="00202F75"/>
    <w:rsid w:val="00206929"/>
    <w:rsid w:val="0021336A"/>
    <w:rsid w:val="00215AC0"/>
    <w:rsid w:val="002223C1"/>
    <w:rsid w:val="002317FE"/>
    <w:rsid w:val="002376E0"/>
    <w:rsid w:val="0024047C"/>
    <w:rsid w:val="0024060D"/>
    <w:rsid w:val="00247A29"/>
    <w:rsid w:val="00247D4F"/>
    <w:rsid w:val="00251B54"/>
    <w:rsid w:val="002521EF"/>
    <w:rsid w:val="00255540"/>
    <w:rsid w:val="00265563"/>
    <w:rsid w:val="00265B4E"/>
    <w:rsid w:val="00280F01"/>
    <w:rsid w:val="0029374E"/>
    <w:rsid w:val="002958B3"/>
    <w:rsid w:val="002A7281"/>
    <w:rsid w:val="002B3E40"/>
    <w:rsid w:val="002C4F61"/>
    <w:rsid w:val="002C6736"/>
    <w:rsid w:val="002C7F58"/>
    <w:rsid w:val="002E1872"/>
    <w:rsid w:val="002E23DD"/>
    <w:rsid w:val="002E4841"/>
    <w:rsid w:val="002E77AC"/>
    <w:rsid w:val="002F687F"/>
    <w:rsid w:val="002F75B4"/>
    <w:rsid w:val="00304948"/>
    <w:rsid w:val="0030697B"/>
    <w:rsid w:val="00306B0C"/>
    <w:rsid w:val="00307645"/>
    <w:rsid w:val="00310571"/>
    <w:rsid w:val="00311281"/>
    <w:rsid w:val="003269E8"/>
    <w:rsid w:val="00326DFC"/>
    <w:rsid w:val="0034395A"/>
    <w:rsid w:val="00352A9F"/>
    <w:rsid w:val="00353524"/>
    <w:rsid w:val="00354A35"/>
    <w:rsid w:val="00356C6C"/>
    <w:rsid w:val="003573E7"/>
    <w:rsid w:val="00360AFB"/>
    <w:rsid w:val="00360D86"/>
    <w:rsid w:val="00360F24"/>
    <w:rsid w:val="00361582"/>
    <w:rsid w:val="00361AC3"/>
    <w:rsid w:val="00361CE4"/>
    <w:rsid w:val="003652C8"/>
    <w:rsid w:val="00366264"/>
    <w:rsid w:val="003675CB"/>
    <w:rsid w:val="0037404D"/>
    <w:rsid w:val="00376206"/>
    <w:rsid w:val="00377763"/>
    <w:rsid w:val="00384AB8"/>
    <w:rsid w:val="00387BB3"/>
    <w:rsid w:val="003961C3"/>
    <w:rsid w:val="003A6BA6"/>
    <w:rsid w:val="003A7DB6"/>
    <w:rsid w:val="003B3BEE"/>
    <w:rsid w:val="003C0055"/>
    <w:rsid w:val="003C6A06"/>
    <w:rsid w:val="003D01A4"/>
    <w:rsid w:val="003D0324"/>
    <w:rsid w:val="003D146C"/>
    <w:rsid w:val="003D6092"/>
    <w:rsid w:val="003D751F"/>
    <w:rsid w:val="003F50EF"/>
    <w:rsid w:val="003F59C1"/>
    <w:rsid w:val="0040767D"/>
    <w:rsid w:val="00412A4A"/>
    <w:rsid w:val="00415059"/>
    <w:rsid w:val="00415088"/>
    <w:rsid w:val="00415D19"/>
    <w:rsid w:val="004161A9"/>
    <w:rsid w:val="004218A8"/>
    <w:rsid w:val="00422D88"/>
    <w:rsid w:val="00425BC3"/>
    <w:rsid w:val="00455559"/>
    <w:rsid w:val="00467163"/>
    <w:rsid w:val="00472D7F"/>
    <w:rsid w:val="00475A96"/>
    <w:rsid w:val="00483F44"/>
    <w:rsid w:val="00487226"/>
    <w:rsid w:val="00494D06"/>
    <w:rsid w:val="004B2D46"/>
    <w:rsid w:val="004C536E"/>
    <w:rsid w:val="004E246C"/>
    <w:rsid w:val="004E3E96"/>
    <w:rsid w:val="004F16A0"/>
    <w:rsid w:val="004F3893"/>
    <w:rsid w:val="00502E71"/>
    <w:rsid w:val="00503803"/>
    <w:rsid w:val="005076CE"/>
    <w:rsid w:val="005101A8"/>
    <w:rsid w:val="00527AF6"/>
    <w:rsid w:val="00535B14"/>
    <w:rsid w:val="005426E4"/>
    <w:rsid w:val="00547601"/>
    <w:rsid w:val="005509AE"/>
    <w:rsid w:val="00550B67"/>
    <w:rsid w:val="00550DF3"/>
    <w:rsid w:val="00551485"/>
    <w:rsid w:val="00552DE6"/>
    <w:rsid w:val="00564372"/>
    <w:rsid w:val="00565C70"/>
    <w:rsid w:val="005726C7"/>
    <w:rsid w:val="0058333D"/>
    <w:rsid w:val="00586768"/>
    <w:rsid w:val="00590CA8"/>
    <w:rsid w:val="0059201D"/>
    <w:rsid w:val="005B06E9"/>
    <w:rsid w:val="005B120F"/>
    <w:rsid w:val="005B1F41"/>
    <w:rsid w:val="005B20ED"/>
    <w:rsid w:val="005E3A80"/>
    <w:rsid w:val="005F53C0"/>
    <w:rsid w:val="005F6DBD"/>
    <w:rsid w:val="005F7ED3"/>
    <w:rsid w:val="006005D7"/>
    <w:rsid w:val="00606025"/>
    <w:rsid w:val="0061022E"/>
    <w:rsid w:val="00624567"/>
    <w:rsid w:val="00625567"/>
    <w:rsid w:val="00640A8C"/>
    <w:rsid w:val="00641669"/>
    <w:rsid w:val="00643328"/>
    <w:rsid w:val="006540D0"/>
    <w:rsid w:val="006541E9"/>
    <w:rsid w:val="00656A03"/>
    <w:rsid w:val="006571C8"/>
    <w:rsid w:val="00660A99"/>
    <w:rsid w:val="006653DD"/>
    <w:rsid w:val="00667F63"/>
    <w:rsid w:val="0067646C"/>
    <w:rsid w:val="00677643"/>
    <w:rsid w:val="00677B2A"/>
    <w:rsid w:val="00681A91"/>
    <w:rsid w:val="006A3641"/>
    <w:rsid w:val="006A4AF7"/>
    <w:rsid w:val="006A4E72"/>
    <w:rsid w:val="006A7B72"/>
    <w:rsid w:val="006B0444"/>
    <w:rsid w:val="006B069F"/>
    <w:rsid w:val="006B1ECF"/>
    <w:rsid w:val="006B2B4A"/>
    <w:rsid w:val="006B5195"/>
    <w:rsid w:val="006B6AF6"/>
    <w:rsid w:val="006C1784"/>
    <w:rsid w:val="006C26E7"/>
    <w:rsid w:val="006C5C26"/>
    <w:rsid w:val="006D3C33"/>
    <w:rsid w:val="006D7AAB"/>
    <w:rsid w:val="006E667A"/>
    <w:rsid w:val="006E6A85"/>
    <w:rsid w:val="006E740D"/>
    <w:rsid w:val="006F2ECD"/>
    <w:rsid w:val="006F3AE9"/>
    <w:rsid w:val="00704EA6"/>
    <w:rsid w:val="00707B0C"/>
    <w:rsid w:val="0071540F"/>
    <w:rsid w:val="007161BD"/>
    <w:rsid w:val="00722ACD"/>
    <w:rsid w:val="00723618"/>
    <w:rsid w:val="0072659A"/>
    <w:rsid w:val="00727C4A"/>
    <w:rsid w:val="00727F0C"/>
    <w:rsid w:val="00730C5B"/>
    <w:rsid w:val="00732302"/>
    <w:rsid w:val="00733056"/>
    <w:rsid w:val="007467EE"/>
    <w:rsid w:val="0075120F"/>
    <w:rsid w:val="00754502"/>
    <w:rsid w:val="00754E20"/>
    <w:rsid w:val="007603EE"/>
    <w:rsid w:val="007611BC"/>
    <w:rsid w:val="00763416"/>
    <w:rsid w:val="007723B0"/>
    <w:rsid w:val="007732ED"/>
    <w:rsid w:val="00780441"/>
    <w:rsid w:val="00782E45"/>
    <w:rsid w:val="00783125"/>
    <w:rsid w:val="007833C2"/>
    <w:rsid w:val="007A3EBB"/>
    <w:rsid w:val="007B2347"/>
    <w:rsid w:val="007B473B"/>
    <w:rsid w:val="007C1042"/>
    <w:rsid w:val="007C4824"/>
    <w:rsid w:val="007D0F3E"/>
    <w:rsid w:val="007D29FF"/>
    <w:rsid w:val="007D3AF0"/>
    <w:rsid w:val="007D54F5"/>
    <w:rsid w:val="007E393F"/>
    <w:rsid w:val="007F0B71"/>
    <w:rsid w:val="0080304C"/>
    <w:rsid w:val="00805A56"/>
    <w:rsid w:val="00805DD5"/>
    <w:rsid w:val="00806219"/>
    <w:rsid w:val="0080735B"/>
    <w:rsid w:val="008101A3"/>
    <w:rsid w:val="0081096A"/>
    <w:rsid w:val="00811922"/>
    <w:rsid w:val="00811B09"/>
    <w:rsid w:val="00812E36"/>
    <w:rsid w:val="008132DB"/>
    <w:rsid w:val="00814101"/>
    <w:rsid w:val="0081466B"/>
    <w:rsid w:val="00815B4F"/>
    <w:rsid w:val="00816E0A"/>
    <w:rsid w:val="00817ADC"/>
    <w:rsid w:val="00817FE2"/>
    <w:rsid w:val="008304FA"/>
    <w:rsid w:val="00831719"/>
    <w:rsid w:val="008330C0"/>
    <w:rsid w:val="008370E8"/>
    <w:rsid w:val="00840703"/>
    <w:rsid w:val="008417AE"/>
    <w:rsid w:val="00844163"/>
    <w:rsid w:val="00847819"/>
    <w:rsid w:val="008517F4"/>
    <w:rsid w:val="00855352"/>
    <w:rsid w:val="00863211"/>
    <w:rsid w:val="008718CB"/>
    <w:rsid w:val="00871EFB"/>
    <w:rsid w:val="008733F4"/>
    <w:rsid w:val="00877DBB"/>
    <w:rsid w:val="008921F9"/>
    <w:rsid w:val="0089698E"/>
    <w:rsid w:val="00897CC8"/>
    <w:rsid w:val="008A07C3"/>
    <w:rsid w:val="008A202E"/>
    <w:rsid w:val="008B07A7"/>
    <w:rsid w:val="008B1978"/>
    <w:rsid w:val="008B1981"/>
    <w:rsid w:val="008C24E9"/>
    <w:rsid w:val="008C54EE"/>
    <w:rsid w:val="008D0512"/>
    <w:rsid w:val="008E09C9"/>
    <w:rsid w:val="008E2D1A"/>
    <w:rsid w:val="008E30D6"/>
    <w:rsid w:val="008F2B96"/>
    <w:rsid w:val="0090474A"/>
    <w:rsid w:val="0091091F"/>
    <w:rsid w:val="00910E51"/>
    <w:rsid w:val="0091101A"/>
    <w:rsid w:val="00912B04"/>
    <w:rsid w:val="00913838"/>
    <w:rsid w:val="00913D45"/>
    <w:rsid w:val="00916787"/>
    <w:rsid w:val="00917C3B"/>
    <w:rsid w:val="00923025"/>
    <w:rsid w:val="009240ED"/>
    <w:rsid w:val="00924391"/>
    <w:rsid w:val="00925DE9"/>
    <w:rsid w:val="009260AA"/>
    <w:rsid w:val="00936B90"/>
    <w:rsid w:val="00940ACE"/>
    <w:rsid w:val="00941D91"/>
    <w:rsid w:val="00943464"/>
    <w:rsid w:val="00944880"/>
    <w:rsid w:val="009503F1"/>
    <w:rsid w:val="00957036"/>
    <w:rsid w:val="00963D65"/>
    <w:rsid w:val="00963EFD"/>
    <w:rsid w:val="00971026"/>
    <w:rsid w:val="00980E91"/>
    <w:rsid w:val="009837B8"/>
    <w:rsid w:val="00986CEA"/>
    <w:rsid w:val="009911EC"/>
    <w:rsid w:val="009955F2"/>
    <w:rsid w:val="009A021B"/>
    <w:rsid w:val="009A4147"/>
    <w:rsid w:val="009A7C76"/>
    <w:rsid w:val="009B07CE"/>
    <w:rsid w:val="009B1FB1"/>
    <w:rsid w:val="009C3C38"/>
    <w:rsid w:val="009D33D1"/>
    <w:rsid w:val="009D5B92"/>
    <w:rsid w:val="009E018E"/>
    <w:rsid w:val="009E2B8F"/>
    <w:rsid w:val="009E37EA"/>
    <w:rsid w:val="009E4C6E"/>
    <w:rsid w:val="009F08CF"/>
    <w:rsid w:val="009F30FF"/>
    <w:rsid w:val="009F5124"/>
    <w:rsid w:val="00A22012"/>
    <w:rsid w:val="00A22126"/>
    <w:rsid w:val="00A225B0"/>
    <w:rsid w:val="00A2326A"/>
    <w:rsid w:val="00A27D56"/>
    <w:rsid w:val="00A30545"/>
    <w:rsid w:val="00A30C87"/>
    <w:rsid w:val="00A35207"/>
    <w:rsid w:val="00A44464"/>
    <w:rsid w:val="00A53253"/>
    <w:rsid w:val="00A536F7"/>
    <w:rsid w:val="00A6452F"/>
    <w:rsid w:val="00A6720C"/>
    <w:rsid w:val="00A7243E"/>
    <w:rsid w:val="00A72B4C"/>
    <w:rsid w:val="00A8254A"/>
    <w:rsid w:val="00A967CD"/>
    <w:rsid w:val="00AA1058"/>
    <w:rsid w:val="00AA3D64"/>
    <w:rsid w:val="00AB33CD"/>
    <w:rsid w:val="00AB4084"/>
    <w:rsid w:val="00AB644B"/>
    <w:rsid w:val="00AC1A28"/>
    <w:rsid w:val="00AC3116"/>
    <w:rsid w:val="00AC7913"/>
    <w:rsid w:val="00AE0D40"/>
    <w:rsid w:val="00AE3FCC"/>
    <w:rsid w:val="00AE5A26"/>
    <w:rsid w:val="00AE6D74"/>
    <w:rsid w:val="00AF6237"/>
    <w:rsid w:val="00B03B39"/>
    <w:rsid w:val="00B15117"/>
    <w:rsid w:val="00B15AEB"/>
    <w:rsid w:val="00B15BA0"/>
    <w:rsid w:val="00B17D2D"/>
    <w:rsid w:val="00B22D05"/>
    <w:rsid w:val="00B306B3"/>
    <w:rsid w:val="00B3199A"/>
    <w:rsid w:val="00B40CFC"/>
    <w:rsid w:val="00B45F7C"/>
    <w:rsid w:val="00B545CA"/>
    <w:rsid w:val="00B638FD"/>
    <w:rsid w:val="00B6408C"/>
    <w:rsid w:val="00B664AB"/>
    <w:rsid w:val="00B66FFE"/>
    <w:rsid w:val="00B72977"/>
    <w:rsid w:val="00B76204"/>
    <w:rsid w:val="00B80ABE"/>
    <w:rsid w:val="00B862B7"/>
    <w:rsid w:val="00B91801"/>
    <w:rsid w:val="00B92159"/>
    <w:rsid w:val="00B96B66"/>
    <w:rsid w:val="00B9732E"/>
    <w:rsid w:val="00BA0992"/>
    <w:rsid w:val="00BA2409"/>
    <w:rsid w:val="00BA58D4"/>
    <w:rsid w:val="00BA5DBD"/>
    <w:rsid w:val="00BB4077"/>
    <w:rsid w:val="00BC09E7"/>
    <w:rsid w:val="00BC0D68"/>
    <w:rsid w:val="00BC2E8F"/>
    <w:rsid w:val="00BC663B"/>
    <w:rsid w:val="00BC72BD"/>
    <w:rsid w:val="00BD049C"/>
    <w:rsid w:val="00BD06B9"/>
    <w:rsid w:val="00BD60DA"/>
    <w:rsid w:val="00BE1232"/>
    <w:rsid w:val="00BE1293"/>
    <w:rsid w:val="00BE36D0"/>
    <w:rsid w:val="00BE650F"/>
    <w:rsid w:val="00BE6D51"/>
    <w:rsid w:val="00BF2F7B"/>
    <w:rsid w:val="00C07620"/>
    <w:rsid w:val="00C1415D"/>
    <w:rsid w:val="00C14CE7"/>
    <w:rsid w:val="00C165FC"/>
    <w:rsid w:val="00C17B1A"/>
    <w:rsid w:val="00C21F07"/>
    <w:rsid w:val="00C25A59"/>
    <w:rsid w:val="00C33A8C"/>
    <w:rsid w:val="00C428B8"/>
    <w:rsid w:val="00C43B0C"/>
    <w:rsid w:val="00C5179F"/>
    <w:rsid w:val="00C5250D"/>
    <w:rsid w:val="00C55FF6"/>
    <w:rsid w:val="00C56772"/>
    <w:rsid w:val="00C56E79"/>
    <w:rsid w:val="00C618EB"/>
    <w:rsid w:val="00C653DC"/>
    <w:rsid w:val="00C71094"/>
    <w:rsid w:val="00C74832"/>
    <w:rsid w:val="00C77076"/>
    <w:rsid w:val="00C803FE"/>
    <w:rsid w:val="00C823B7"/>
    <w:rsid w:val="00C82EE1"/>
    <w:rsid w:val="00C83BF1"/>
    <w:rsid w:val="00C9452B"/>
    <w:rsid w:val="00CA216B"/>
    <w:rsid w:val="00CA43B9"/>
    <w:rsid w:val="00CA57B5"/>
    <w:rsid w:val="00CA7C22"/>
    <w:rsid w:val="00CA7DBD"/>
    <w:rsid w:val="00CA7F6B"/>
    <w:rsid w:val="00CB0D88"/>
    <w:rsid w:val="00CB176C"/>
    <w:rsid w:val="00CB3C00"/>
    <w:rsid w:val="00CB5563"/>
    <w:rsid w:val="00CB752E"/>
    <w:rsid w:val="00CC6047"/>
    <w:rsid w:val="00CC6F5A"/>
    <w:rsid w:val="00CD723B"/>
    <w:rsid w:val="00CE0096"/>
    <w:rsid w:val="00CF38E3"/>
    <w:rsid w:val="00CF3BC0"/>
    <w:rsid w:val="00CF5673"/>
    <w:rsid w:val="00CF64C7"/>
    <w:rsid w:val="00CF65C1"/>
    <w:rsid w:val="00D048B6"/>
    <w:rsid w:val="00D14216"/>
    <w:rsid w:val="00D14B6C"/>
    <w:rsid w:val="00D154A8"/>
    <w:rsid w:val="00D16704"/>
    <w:rsid w:val="00D1739B"/>
    <w:rsid w:val="00D17FC1"/>
    <w:rsid w:val="00D2363C"/>
    <w:rsid w:val="00D313F3"/>
    <w:rsid w:val="00D32620"/>
    <w:rsid w:val="00D32C4C"/>
    <w:rsid w:val="00D33E5C"/>
    <w:rsid w:val="00D46F4B"/>
    <w:rsid w:val="00D52B1F"/>
    <w:rsid w:val="00D6339D"/>
    <w:rsid w:val="00D77352"/>
    <w:rsid w:val="00D85558"/>
    <w:rsid w:val="00DB7429"/>
    <w:rsid w:val="00DC007D"/>
    <w:rsid w:val="00DC0C7E"/>
    <w:rsid w:val="00DC17F3"/>
    <w:rsid w:val="00DD2515"/>
    <w:rsid w:val="00DE028F"/>
    <w:rsid w:val="00DE290C"/>
    <w:rsid w:val="00DE36FD"/>
    <w:rsid w:val="00DE3E79"/>
    <w:rsid w:val="00DE47C9"/>
    <w:rsid w:val="00DE7401"/>
    <w:rsid w:val="00E01E54"/>
    <w:rsid w:val="00E0498E"/>
    <w:rsid w:val="00E1298D"/>
    <w:rsid w:val="00E12BC1"/>
    <w:rsid w:val="00E14C00"/>
    <w:rsid w:val="00E151BC"/>
    <w:rsid w:val="00E22ECC"/>
    <w:rsid w:val="00E45C1E"/>
    <w:rsid w:val="00E467D2"/>
    <w:rsid w:val="00E55191"/>
    <w:rsid w:val="00E723AD"/>
    <w:rsid w:val="00E769F8"/>
    <w:rsid w:val="00E779D9"/>
    <w:rsid w:val="00E77AE6"/>
    <w:rsid w:val="00E824CE"/>
    <w:rsid w:val="00E82E68"/>
    <w:rsid w:val="00E84520"/>
    <w:rsid w:val="00E95DD7"/>
    <w:rsid w:val="00EA4AB2"/>
    <w:rsid w:val="00EB7F36"/>
    <w:rsid w:val="00EC5365"/>
    <w:rsid w:val="00EC576E"/>
    <w:rsid w:val="00EE71F2"/>
    <w:rsid w:val="00EE76A2"/>
    <w:rsid w:val="00EF03D2"/>
    <w:rsid w:val="00EF0C14"/>
    <w:rsid w:val="00EF0C5A"/>
    <w:rsid w:val="00EF2300"/>
    <w:rsid w:val="00EF5F3E"/>
    <w:rsid w:val="00EF6868"/>
    <w:rsid w:val="00F00AA8"/>
    <w:rsid w:val="00F029BE"/>
    <w:rsid w:val="00F04FCF"/>
    <w:rsid w:val="00F072C0"/>
    <w:rsid w:val="00F12B4C"/>
    <w:rsid w:val="00F13A42"/>
    <w:rsid w:val="00F15970"/>
    <w:rsid w:val="00F161C3"/>
    <w:rsid w:val="00F17AAF"/>
    <w:rsid w:val="00F233E5"/>
    <w:rsid w:val="00F31647"/>
    <w:rsid w:val="00F31E99"/>
    <w:rsid w:val="00F33879"/>
    <w:rsid w:val="00F402DC"/>
    <w:rsid w:val="00F4450E"/>
    <w:rsid w:val="00F5143D"/>
    <w:rsid w:val="00F53D6A"/>
    <w:rsid w:val="00F56B17"/>
    <w:rsid w:val="00F56B3B"/>
    <w:rsid w:val="00F633BF"/>
    <w:rsid w:val="00F80D43"/>
    <w:rsid w:val="00F82964"/>
    <w:rsid w:val="00F85EB8"/>
    <w:rsid w:val="00F907F1"/>
    <w:rsid w:val="00FB03C1"/>
    <w:rsid w:val="00FB7463"/>
    <w:rsid w:val="00FC0BED"/>
    <w:rsid w:val="00FC7BBD"/>
    <w:rsid w:val="00FD14DB"/>
    <w:rsid w:val="00FD31C4"/>
    <w:rsid w:val="00FD40A7"/>
    <w:rsid w:val="00FE181F"/>
    <w:rsid w:val="00FE69C7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BD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40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74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6B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E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6908"/>
    <w:pPr>
      <w:tabs>
        <w:tab w:val="center" w:pos="4536"/>
        <w:tab w:val="right" w:pos="9072"/>
      </w:tabs>
    </w:pPr>
    <w:rPr>
      <w:color w:val="003478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E6908"/>
    <w:rPr>
      <w:color w:val="003478"/>
      <w:sz w:val="16"/>
    </w:rPr>
  </w:style>
  <w:style w:type="paragraph" w:styleId="Stopka">
    <w:name w:val="footer"/>
    <w:basedOn w:val="Nagwek"/>
    <w:link w:val="StopkaZnak"/>
    <w:uiPriority w:val="99"/>
    <w:unhideWhenUsed/>
    <w:rsid w:val="005726C7"/>
    <w:pPr>
      <w:tabs>
        <w:tab w:val="left" w:pos="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C7"/>
    <w:rPr>
      <w:color w:val="003478"/>
      <w:sz w:val="16"/>
    </w:rPr>
  </w:style>
  <w:style w:type="character" w:styleId="Hipercze">
    <w:name w:val="Hyperlink"/>
    <w:basedOn w:val="Domylnaczcionkaakapitu"/>
    <w:uiPriority w:val="99"/>
    <w:unhideWhenUsed/>
    <w:rsid w:val="00361582"/>
    <w:rPr>
      <w:color w:val="003478"/>
      <w:u w:val="single"/>
    </w:rPr>
  </w:style>
  <w:style w:type="character" w:styleId="UyteHipercze">
    <w:name w:val="FollowedHyperlink"/>
    <w:basedOn w:val="Hipercze"/>
    <w:uiPriority w:val="99"/>
    <w:semiHidden/>
    <w:unhideWhenUsed/>
    <w:rsid w:val="00361582"/>
  </w:style>
  <w:style w:type="character" w:styleId="Odwoaniedokomentarza">
    <w:name w:val="annotation reference"/>
    <w:basedOn w:val="Domylnaczcionkaakapitu"/>
    <w:uiPriority w:val="99"/>
    <w:semiHidden/>
    <w:unhideWhenUsed/>
    <w:rsid w:val="00B7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20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2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2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E740D"/>
    <w:rPr>
      <w:rFonts w:ascii="Cambria" w:eastAsia="Times New Roman" w:hAnsi="Cambria"/>
      <w:b/>
      <w:bCs/>
      <w:color w:val="365F91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6E740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740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E7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091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4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4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41"/>
    <w:rPr>
      <w:vertAlign w:val="superscript"/>
    </w:rPr>
  </w:style>
  <w:style w:type="paragraph" w:styleId="Tekstpodstawowy">
    <w:name w:val="Body Text"/>
    <w:basedOn w:val="Normalny"/>
    <w:link w:val="TekstpodstawowyZnak"/>
    <w:rsid w:val="00105AE4"/>
    <w:pPr>
      <w:suppressAutoHyphens/>
      <w:spacing w:after="140" w:line="288" w:lineRule="auto"/>
      <w:jc w:val="both"/>
    </w:pPr>
    <w:rPr>
      <w:rFonts w:ascii="Calibri" w:eastAsia="ＭＳ 明朝" w:hAnsi="Calibri" w:cs="Tahoma"/>
      <w:kern w:val="1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05AE4"/>
    <w:rPr>
      <w:rFonts w:eastAsia="ＭＳ 明朝" w:cs="Tahoma"/>
      <w:kern w:val="1"/>
      <w:sz w:val="24"/>
      <w:szCs w:val="24"/>
      <w:lang w:val="cs-CZ"/>
    </w:rPr>
  </w:style>
  <w:style w:type="character" w:customStyle="1" w:styleId="Nagwek3Znak">
    <w:name w:val="Nagłówek 3 Znak"/>
    <w:basedOn w:val="Domylnaczcionkaakapitu"/>
    <w:link w:val="Nagwek3"/>
    <w:uiPriority w:val="9"/>
    <w:rsid w:val="00F56B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084BC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strong">
    <w:name w:val="strong"/>
    <w:basedOn w:val="Domylnaczcionkaakapitu"/>
    <w:rsid w:val="00A225B0"/>
  </w:style>
  <w:style w:type="character" w:customStyle="1" w:styleId="st">
    <w:name w:val="st"/>
    <w:basedOn w:val="Domylnaczcionkaakapitu"/>
    <w:rsid w:val="00924391"/>
  </w:style>
  <w:style w:type="paragraph" w:customStyle="1" w:styleId="Akapitzlist1">
    <w:name w:val="Akapit z listą1"/>
    <w:basedOn w:val="Normalny"/>
    <w:rsid w:val="00147041"/>
    <w:pPr>
      <w:ind w:left="720"/>
      <w:contextualSpacing/>
    </w:pPr>
    <w:rPr>
      <w:rFonts w:ascii="Cambria" w:eastAsia="MS Mincho" w:hAnsi="Cambria"/>
      <w:sz w:val="24"/>
      <w:szCs w:val="24"/>
      <w:lang w:val="cs-CZ"/>
    </w:rPr>
  </w:style>
  <w:style w:type="paragraph" w:customStyle="1" w:styleId="Tekstpodstawowyzwciciem1">
    <w:name w:val="Tekst podstawowy z wcięciem1"/>
    <w:basedOn w:val="Normalny"/>
    <w:rsid w:val="00EF0C14"/>
    <w:pPr>
      <w:widowControl w:val="0"/>
      <w:suppressAutoHyphens/>
      <w:spacing w:before="57" w:after="57" w:line="360" w:lineRule="auto"/>
      <w:ind w:firstLine="510"/>
      <w:jc w:val="both"/>
    </w:pPr>
    <w:rPr>
      <w:rFonts w:eastAsia="DejaVu Sans" w:cs="Lohit Hindi"/>
      <w:color w:val="000000"/>
      <w:kern w:val="1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1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10E51"/>
    <w:rPr>
      <w:rFonts w:ascii="Courier New" w:eastAsia="Times New Roman" w:hAnsi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E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E7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4E72"/>
    <w:rPr>
      <w:vertAlign w:val="superscript"/>
    </w:rPr>
  </w:style>
  <w:style w:type="paragraph" w:customStyle="1" w:styleId="zustzmustartykuempunktem">
    <w:name w:val="zustzmustartykuempunktem"/>
    <w:basedOn w:val="Normalny"/>
    <w:rsid w:val="00FE18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ludowska@batory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tory.org.pl" TargetMode="External"/><Relationship Id="rId2" Type="http://schemas.openxmlformats.org/officeDocument/2006/relationships/hyperlink" Target="mailto:batory@batory.org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veryone\Szablony\FSB\FSB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350FD-C7B1-47D2-951B-CB1F6F21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FSB_pl.dotx</Template>
  <TotalTime>1</TotalTime>
  <Pages>3</Pages>
  <Words>1237</Words>
  <Characters>7428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8648</CharactersWithSpaces>
  <SharedDoc>false</SharedDoc>
  <HLinks>
    <vt:vector size="12" baseType="variant">
      <vt:variant>
        <vt:i4>5308511</vt:i4>
      </vt:variant>
      <vt:variant>
        <vt:i4>6</vt:i4>
      </vt:variant>
      <vt:variant>
        <vt:i4>0</vt:i4>
      </vt:variant>
      <vt:variant>
        <vt:i4>5</vt:i4>
      </vt:variant>
      <vt:variant>
        <vt:lpwstr>http://www.batory.org.pl/</vt:lpwstr>
      </vt:variant>
      <vt:variant>
        <vt:lpwstr/>
      </vt:variant>
      <vt:variant>
        <vt:i4>4784171</vt:i4>
      </vt:variant>
      <vt:variant>
        <vt:i4>3</vt:i4>
      </vt:variant>
      <vt:variant>
        <vt:i4>0</vt:i4>
      </vt:variant>
      <vt:variant>
        <vt:i4>5</vt:i4>
      </vt:variant>
      <vt:variant>
        <vt:lpwstr>mailto:batory@batory.org.pl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Walc</dc:creator>
  <cp:lastModifiedBy>Magdalena Brzozowska</cp:lastModifiedBy>
  <cp:revision>2</cp:revision>
  <cp:lastPrinted>2018-01-19T08:24:00Z</cp:lastPrinted>
  <dcterms:created xsi:type="dcterms:W3CDTF">2018-01-19T10:24:00Z</dcterms:created>
  <dcterms:modified xsi:type="dcterms:W3CDTF">2018-01-19T10:24:00Z</dcterms:modified>
</cp:coreProperties>
</file>