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E8" w:rsidRDefault="008370E8" w:rsidP="008E2D1A">
      <w:pPr>
        <w:ind w:left="-567" w:right="-569"/>
        <w:jc w:val="right"/>
        <w:rPr>
          <w:rFonts w:asciiTheme="minorHAnsi" w:hAnsiTheme="minorHAnsi"/>
        </w:rPr>
      </w:pPr>
      <w:r w:rsidRPr="00624567">
        <w:rPr>
          <w:rFonts w:asciiTheme="minorHAnsi" w:hAnsiTheme="minorHAnsi"/>
        </w:rPr>
        <w:t xml:space="preserve">Komunikat prasowy       </w:t>
      </w:r>
      <w:r w:rsidR="00310571">
        <w:rPr>
          <w:rFonts w:asciiTheme="minorHAnsi" w:hAnsiTheme="minorHAnsi"/>
        </w:rPr>
        <w:t xml:space="preserve">                                                     </w:t>
      </w:r>
      <w:r w:rsidRPr="00624567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                  </w:t>
      </w:r>
      <w:r w:rsidRPr="00624567"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 xml:space="preserve">  </w:t>
      </w:r>
      <w:r w:rsidRPr="00624567">
        <w:rPr>
          <w:rFonts w:asciiTheme="minorHAnsi" w:hAnsiTheme="minorHAnsi"/>
        </w:rPr>
        <w:t xml:space="preserve">  </w:t>
      </w:r>
      <w:r w:rsidR="00F53D6A">
        <w:rPr>
          <w:rFonts w:asciiTheme="minorHAnsi" w:hAnsiTheme="minorHAnsi"/>
        </w:rPr>
        <w:t xml:space="preserve">    </w:t>
      </w:r>
      <w:r w:rsidRPr="00624567">
        <w:rPr>
          <w:rFonts w:asciiTheme="minorHAnsi" w:hAnsiTheme="minorHAnsi"/>
        </w:rPr>
        <w:t xml:space="preserve">                                    Warszawa, </w:t>
      </w:r>
      <w:r w:rsidR="009B07CE">
        <w:rPr>
          <w:rFonts w:asciiTheme="minorHAnsi" w:hAnsiTheme="minorHAnsi"/>
        </w:rPr>
        <w:t>03</w:t>
      </w:r>
      <w:r w:rsidR="00F53D6A">
        <w:rPr>
          <w:rFonts w:asciiTheme="minorHAnsi" w:hAnsiTheme="minorHAnsi"/>
        </w:rPr>
        <w:t>.07</w:t>
      </w:r>
      <w:r w:rsidRPr="00624567">
        <w:rPr>
          <w:rFonts w:asciiTheme="minorHAnsi" w:hAnsiTheme="minorHAnsi"/>
        </w:rPr>
        <w:t>.2017</w:t>
      </w:r>
    </w:p>
    <w:p w:rsidR="008370E8" w:rsidRDefault="008370E8" w:rsidP="008E2D1A">
      <w:pPr>
        <w:pStyle w:val="Nagwek1"/>
        <w:spacing w:before="0" w:line="240" w:lineRule="auto"/>
        <w:ind w:left="-567" w:right="-569"/>
        <w:jc w:val="center"/>
        <w:rPr>
          <w:color w:val="2B4785"/>
        </w:rPr>
      </w:pPr>
    </w:p>
    <w:p w:rsidR="007F0B71" w:rsidRDefault="007F0B71" w:rsidP="008E2D1A"/>
    <w:p w:rsidR="00A225B0" w:rsidRDefault="00A225B0" w:rsidP="008E2D1A"/>
    <w:p w:rsidR="00B15117" w:rsidRPr="00B15117" w:rsidRDefault="000928B3" w:rsidP="008E2D1A">
      <w:pPr>
        <w:jc w:val="center"/>
        <w:rPr>
          <w:rFonts w:ascii="Cambria" w:hAnsi="Cambria"/>
          <w:b/>
          <w:bCs/>
          <w:color w:val="2B4785"/>
          <w:sz w:val="28"/>
          <w:szCs w:val="28"/>
        </w:rPr>
      </w:pPr>
      <w:r w:rsidRPr="000928B3">
        <w:rPr>
          <w:rFonts w:ascii="Cambria" w:hAnsi="Cambria"/>
          <w:b/>
          <w:bCs/>
          <w:color w:val="2B4785"/>
          <w:sz w:val="28"/>
          <w:szCs w:val="28"/>
        </w:rPr>
        <w:t xml:space="preserve">Opozycja – co może </w:t>
      </w:r>
      <w:r w:rsidR="00B15117" w:rsidRPr="00B15117">
        <w:rPr>
          <w:rFonts w:ascii="Cambria" w:hAnsi="Cambria"/>
          <w:b/>
          <w:bCs/>
          <w:color w:val="2B4785"/>
          <w:sz w:val="28"/>
          <w:szCs w:val="28"/>
        </w:rPr>
        <w:t>i dlaczego jest potrzebna?</w:t>
      </w:r>
    </w:p>
    <w:p w:rsidR="00147041" w:rsidRPr="00B15117" w:rsidRDefault="00147041" w:rsidP="008E2D1A">
      <w:pPr>
        <w:pStyle w:val="Nagwek1"/>
        <w:spacing w:before="0" w:line="240" w:lineRule="auto"/>
        <w:ind w:left="-567" w:right="-569"/>
        <w:jc w:val="center"/>
        <w:rPr>
          <w:color w:val="2B4785"/>
        </w:rPr>
      </w:pPr>
      <w:r w:rsidRPr="00147041">
        <w:rPr>
          <w:color w:val="2B4785"/>
        </w:rPr>
        <w:t xml:space="preserve"> </w:t>
      </w:r>
    </w:p>
    <w:p w:rsidR="00147041" w:rsidRPr="002D4490" w:rsidRDefault="00147041" w:rsidP="008E2D1A">
      <w:pPr>
        <w:spacing w:after="120"/>
        <w:jc w:val="center"/>
      </w:pPr>
    </w:p>
    <w:p w:rsidR="00147041" w:rsidRDefault="00147041" w:rsidP="008E2D1A">
      <w:pPr>
        <w:spacing w:before="100" w:beforeAutospacing="1" w:after="100" w:afterAutospacing="1"/>
        <w:ind w:left="-426" w:right="-569"/>
        <w:jc w:val="both"/>
        <w:rPr>
          <w:rFonts w:ascii="Cambria" w:hAnsi="Cambria"/>
          <w:b/>
          <w:sz w:val="22"/>
          <w:szCs w:val="22"/>
        </w:rPr>
      </w:pPr>
      <w:r w:rsidRPr="00147041">
        <w:rPr>
          <w:rFonts w:ascii="Cambria" w:hAnsi="Cambria"/>
          <w:b/>
          <w:sz w:val="22"/>
          <w:szCs w:val="22"/>
        </w:rPr>
        <w:t xml:space="preserve">Praca Sejmu, zdominowanego przez większość z partii rządzącej, wywołuje pytania o rolę ugrupowań opozycyjnych. Szukając odpowiedzi warto zapoznać się z doświadczeniami innych krajów. Dlaczego demokracje potrzebują opozycji i jakimi uprawnieniami dysponuje ona w wybranych państwach europejskich </w:t>
      </w:r>
      <w:r w:rsidR="00131CDF">
        <w:rPr>
          <w:rFonts w:ascii="Cambria" w:hAnsi="Cambria"/>
          <w:b/>
          <w:sz w:val="22"/>
          <w:szCs w:val="22"/>
        </w:rPr>
        <w:t>analizują dr</w:t>
      </w:r>
      <w:r w:rsidRPr="00147041">
        <w:rPr>
          <w:rFonts w:ascii="Cambria" w:hAnsi="Cambria"/>
          <w:b/>
          <w:sz w:val="22"/>
          <w:szCs w:val="22"/>
        </w:rPr>
        <w:t xml:space="preserve"> Paweł Marczewski i </w:t>
      </w:r>
      <w:r w:rsidR="00B15117">
        <w:rPr>
          <w:rFonts w:ascii="Cambria" w:hAnsi="Cambria"/>
          <w:b/>
          <w:sz w:val="22"/>
          <w:szCs w:val="22"/>
        </w:rPr>
        <w:t xml:space="preserve">dr hab. Dawid </w:t>
      </w:r>
      <w:proofErr w:type="spellStart"/>
      <w:r w:rsidR="00B15117">
        <w:rPr>
          <w:rFonts w:ascii="Cambria" w:hAnsi="Cambria"/>
          <w:b/>
          <w:sz w:val="22"/>
          <w:szCs w:val="22"/>
        </w:rPr>
        <w:t>Sześciło</w:t>
      </w:r>
      <w:proofErr w:type="spellEnd"/>
      <w:r w:rsidR="00B15117">
        <w:rPr>
          <w:rFonts w:ascii="Cambria" w:hAnsi="Cambria"/>
          <w:b/>
          <w:sz w:val="22"/>
          <w:szCs w:val="22"/>
        </w:rPr>
        <w:t xml:space="preserve"> </w:t>
      </w:r>
      <w:r w:rsidR="00B15117" w:rsidRPr="00B15117">
        <w:rPr>
          <w:rFonts w:ascii="Cambria" w:hAnsi="Cambria"/>
          <w:b/>
          <w:sz w:val="22"/>
          <w:szCs w:val="22"/>
        </w:rPr>
        <w:t>w</w:t>
      </w:r>
      <w:r w:rsidR="00B15117" w:rsidRPr="00372F60">
        <w:rPr>
          <w:b/>
        </w:rPr>
        <w:t xml:space="preserve"> </w:t>
      </w:r>
      <w:r w:rsidR="00AC7913">
        <w:rPr>
          <w:rFonts w:ascii="Cambria" w:hAnsi="Cambria"/>
          <w:b/>
          <w:sz w:val="22"/>
          <w:szCs w:val="22"/>
        </w:rPr>
        <w:t>ekspertyzie</w:t>
      </w:r>
      <w:r w:rsidR="00B15117" w:rsidRPr="00B15117">
        <w:rPr>
          <w:rFonts w:ascii="Cambria" w:hAnsi="Cambria"/>
          <w:b/>
          <w:sz w:val="22"/>
          <w:szCs w:val="22"/>
        </w:rPr>
        <w:t xml:space="preserve"> Fundacji im. Stefana Batorego.</w:t>
      </w:r>
    </w:p>
    <w:p w:rsidR="00AB33CD" w:rsidRDefault="00AB33CD" w:rsidP="008E2D1A">
      <w:pPr>
        <w:rPr>
          <w:rFonts w:ascii="Cambria" w:hAnsi="Cambria"/>
          <w:b/>
          <w:sz w:val="22"/>
          <w:szCs w:val="22"/>
        </w:rPr>
      </w:pPr>
    </w:p>
    <w:p w:rsidR="00147041" w:rsidRPr="00C55FF6" w:rsidRDefault="00147041" w:rsidP="008E2D1A">
      <w:pPr>
        <w:rPr>
          <w:rFonts w:ascii="Cambria" w:hAnsi="Cambria"/>
          <w:i/>
          <w:color w:val="4D4D4D"/>
          <w:sz w:val="22"/>
          <w:szCs w:val="22"/>
        </w:rPr>
      </w:pPr>
      <w:r w:rsidRPr="00147041">
        <w:rPr>
          <w:rFonts w:ascii="Cambria" w:hAnsi="Cambria"/>
          <w:sz w:val="22"/>
          <w:szCs w:val="22"/>
        </w:rPr>
        <w:t xml:space="preserve"> </w:t>
      </w:r>
      <w:r w:rsidRPr="00147041">
        <w:rPr>
          <w:rFonts w:ascii="Cambria" w:hAnsi="Cambria"/>
          <w:i/>
          <w:color w:val="4D4D4D"/>
          <w:sz w:val="22"/>
          <w:szCs w:val="22"/>
        </w:rPr>
        <w:t>„Obserwując Sejm  można odnieść wrażenie, że dla rządzących opozycja parlamentarna to jedynie balast, który na szczęście można ignorować,  gdy ma się wystarczającą większość. Tymczasem opozycja ma do spełnienia ważną rolę.”</w:t>
      </w:r>
      <w:r w:rsidR="00AB33CD">
        <w:rPr>
          <w:rFonts w:ascii="Cambria" w:hAnsi="Cambria"/>
          <w:i/>
          <w:color w:val="4D4D4D"/>
          <w:sz w:val="22"/>
          <w:szCs w:val="22"/>
        </w:rPr>
        <w:t xml:space="preserve"> </w:t>
      </w:r>
      <w:r w:rsidR="00CA7F6B">
        <w:rPr>
          <w:rFonts w:ascii="Cambria" w:hAnsi="Cambria"/>
          <w:sz w:val="22"/>
          <w:szCs w:val="22"/>
        </w:rPr>
        <w:t>– uważa</w:t>
      </w:r>
      <w:r w:rsidR="00AB33CD" w:rsidRPr="00AB33CD">
        <w:rPr>
          <w:rFonts w:ascii="Cambria" w:hAnsi="Cambria"/>
          <w:sz w:val="22"/>
          <w:szCs w:val="22"/>
        </w:rPr>
        <w:t xml:space="preserve"> </w:t>
      </w:r>
      <w:r w:rsidR="002023F2">
        <w:rPr>
          <w:rFonts w:ascii="Cambria" w:hAnsi="Cambria"/>
          <w:sz w:val="22"/>
          <w:szCs w:val="22"/>
        </w:rPr>
        <w:t xml:space="preserve">Joanna </w:t>
      </w:r>
      <w:r w:rsidR="002023F2" w:rsidRPr="00CA7F6B">
        <w:rPr>
          <w:rFonts w:ascii="Cambria" w:hAnsi="Cambria"/>
          <w:b/>
          <w:sz w:val="22"/>
          <w:szCs w:val="22"/>
        </w:rPr>
        <w:t>Załuska</w:t>
      </w:r>
      <w:r w:rsidR="002023F2">
        <w:rPr>
          <w:rFonts w:ascii="Cambria" w:hAnsi="Cambria"/>
          <w:sz w:val="22"/>
          <w:szCs w:val="22"/>
        </w:rPr>
        <w:t xml:space="preserve"> dyrektor programu Masz Głos, Masz Wybór, Fundacja im. Stefana Batorego</w:t>
      </w:r>
    </w:p>
    <w:p w:rsidR="00D16704" w:rsidRDefault="00D16704" w:rsidP="008E2D1A">
      <w:pPr>
        <w:ind w:left="-426" w:right="-569"/>
        <w:rPr>
          <w:rFonts w:ascii="Cambria" w:hAnsi="Cambria"/>
          <w:b/>
          <w:bCs/>
          <w:color w:val="2B4785"/>
          <w:sz w:val="24"/>
          <w:szCs w:val="24"/>
        </w:rPr>
      </w:pPr>
    </w:p>
    <w:p w:rsidR="00147041" w:rsidRPr="00D16704" w:rsidRDefault="007D0F3E" w:rsidP="008E2D1A">
      <w:pPr>
        <w:ind w:left="-426" w:right="-569"/>
        <w:rPr>
          <w:rFonts w:ascii="Cambria" w:hAnsi="Cambria"/>
          <w:b/>
          <w:bCs/>
          <w:color w:val="2B4785"/>
          <w:sz w:val="24"/>
          <w:szCs w:val="24"/>
        </w:rPr>
      </w:pPr>
      <w:r>
        <w:rPr>
          <w:rFonts w:ascii="Cambria" w:hAnsi="Cambria"/>
          <w:b/>
          <w:bCs/>
          <w:color w:val="2B4785"/>
          <w:sz w:val="24"/>
          <w:szCs w:val="24"/>
        </w:rPr>
        <w:t>Dlaczego opozycja parlamentarna jest potrzeba?</w:t>
      </w:r>
      <w:r w:rsidR="00147041" w:rsidRPr="00D16704">
        <w:rPr>
          <w:rFonts w:ascii="Cambria" w:hAnsi="Cambria"/>
          <w:b/>
          <w:bCs/>
          <w:color w:val="2B4785"/>
          <w:sz w:val="24"/>
          <w:szCs w:val="24"/>
        </w:rPr>
        <w:t>:</w:t>
      </w:r>
    </w:p>
    <w:p w:rsidR="00C55FF6" w:rsidRDefault="00147041" w:rsidP="008E2D1A">
      <w:pPr>
        <w:numPr>
          <w:ilvl w:val="0"/>
          <w:numId w:val="30"/>
        </w:numPr>
        <w:ind w:left="-272" w:right="-569" w:hanging="12"/>
        <w:jc w:val="both"/>
        <w:rPr>
          <w:rFonts w:ascii="Cambria" w:hAnsi="Cambria"/>
          <w:sz w:val="22"/>
          <w:szCs w:val="22"/>
        </w:rPr>
      </w:pPr>
      <w:r w:rsidRPr="00C55FF6">
        <w:rPr>
          <w:rFonts w:ascii="Cambria" w:hAnsi="Cambria"/>
          <w:sz w:val="22"/>
          <w:szCs w:val="22"/>
        </w:rPr>
        <w:t xml:space="preserve">wpływa na poprawę jakości decyzji podejmowanych przez władze </w:t>
      </w:r>
    </w:p>
    <w:p w:rsidR="00147041" w:rsidRPr="00C55FF6" w:rsidRDefault="00131CDF" w:rsidP="008E2D1A">
      <w:pPr>
        <w:numPr>
          <w:ilvl w:val="0"/>
          <w:numId w:val="30"/>
        </w:numPr>
        <w:ind w:left="-272" w:right="-569" w:hanging="12"/>
        <w:jc w:val="both"/>
        <w:rPr>
          <w:rFonts w:ascii="Cambria" w:hAnsi="Cambria"/>
          <w:sz w:val="22"/>
          <w:szCs w:val="22"/>
        </w:rPr>
      </w:pPr>
      <w:r w:rsidRPr="00C55FF6">
        <w:rPr>
          <w:rFonts w:ascii="Cambria" w:hAnsi="Cambria"/>
          <w:sz w:val="22"/>
          <w:szCs w:val="22"/>
        </w:rPr>
        <w:t>s</w:t>
      </w:r>
      <w:r w:rsidR="00147041" w:rsidRPr="00C55FF6">
        <w:rPr>
          <w:rFonts w:ascii="Cambria" w:hAnsi="Cambria"/>
          <w:sz w:val="22"/>
          <w:szCs w:val="22"/>
        </w:rPr>
        <w:t>prawia, że władza jest bardziej reprezentatywna, lepiej  reaguje na p</w:t>
      </w:r>
      <w:r w:rsidRPr="00C55FF6">
        <w:rPr>
          <w:rFonts w:ascii="Cambria" w:hAnsi="Cambria"/>
          <w:sz w:val="22"/>
          <w:szCs w:val="22"/>
        </w:rPr>
        <w:t>otrzeby różnych grup obywateli</w:t>
      </w:r>
    </w:p>
    <w:p w:rsidR="00147041" w:rsidRPr="00147041" w:rsidRDefault="00131CDF" w:rsidP="008E2D1A">
      <w:pPr>
        <w:numPr>
          <w:ilvl w:val="0"/>
          <w:numId w:val="30"/>
        </w:numPr>
        <w:ind w:left="-272" w:right="-569" w:hanging="1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147041" w:rsidRPr="00147041">
        <w:rPr>
          <w:rFonts w:ascii="Cambria" w:hAnsi="Cambria"/>
          <w:sz w:val="22"/>
          <w:szCs w:val="22"/>
        </w:rPr>
        <w:t xml:space="preserve">ilnuje, aby parlament nie stał się wyłącznie narzędziem do </w:t>
      </w:r>
      <w:r>
        <w:rPr>
          <w:rFonts w:ascii="Cambria" w:hAnsi="Cambria"/>
          <w:sz w:val="22"/>
          <w:szCs w:val="22"/>
        </w:rPr>
        <w:t>zatwierdzania propozycji rządu</w:t>
      </w:r>
    </w:p>
    <w:p w:rsidR="00131CDF" w:rsidRDefault="00147041" w:rsidP="008E2D1A">
      <w:pPr>
        <w:numPr>
          <w:ilvl w:val="0"/>
          <w:numId w:val="30"/>
        </w:numPr>
        <w:ind w:left="-272" w:right="-569" w:hanging="12"/>
        <w:jc w:val="both"/>
        <w:rPr>
          <w:rFonts w:ascii="Cambria" w:hAnsi="Cambria"/>
          <w:sz w:val="22"/>
          <w:szCs w:val="22"/>
        </w:rPr>
      </w:pPr>
      <w:r w:rsidRPr="00147041">
        <w:rPr>
          <w:rFonts w:ascii="Cambria" w:hAnsi="Cambria"/>
          <w:sz w:val="22"/>
          <w:szCs w:val="22"/>
        </w:rPr>
        <w:t xml:space="preserve">zapobiega powstaniu silnej opozycji pozaparlamentarnej, wyrażającej protesty w brutalny sposób na </w:t>
      </w:r>
      <w:r w:rsidR="00131CDF">
        <w:rPr>
          <w:rFonts w:ascii="Cambria" w:hAnsi="Cambria"/>
          <w:sz w:val="22"/>
          <w:szCs w:val="22"/>
        </w:rPr>
        <w:t xml:space="preserve">   </w:t>
      </w:r>
    </w:p>
    <w:p w:rsidR="00147041" w:rsidRPr="00147041" w:rsidRDefault="00131CDF" w:rsidP="008E2D1A">
      <w:pPr>
        <w:ind w:left="-272" w:right="-56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ulicach</w:t>
      </w:r>
    </w:p>
    <w:p w:rsidR="00147041" w:rsidRPr="00147041" w:rsidRDefault="00147041" w:rsidP="008E2D1A">
      <w:pPr>
        <w:numPr>
          <w:ilvl w:val="0"/>
          <w:numId w:val="30"/>
        </w:numPr>
        <w:ind w:left="-272" w:right="-569" w:hanging="12"/>
        <w:jc w:val="both"/>
        <w:rPr>
          <w:rFonts w:ascii="Cambria" w:hAnsi="Cambria"/>
          <w:sz w:val="22"/>
          <w:szCs w:val="22"/>
        </w:rPr>
      </w:pPr>
      <w:r w:rsidRPr="00147041">
        <w:rPr>
          <w:rFonts w:ascii="Cambria" w:hAnsi="Cambria"/>
          <w:sz w:val="22"/>
          <w:szCs w:val="22"/>
        </w:rPr>
        <w:t xml:space="preserve">zapobiega przemocy </w:t>
      </w:r>
      <w:r w:rsidR="00131CDF">
        <w:rPr>
          <w:rFonts w:ascii="Cambria" w:hAnsi="Cambria"/>
          <w:sz w:val="22"/>
          <w:szCs w:val="22"/>
        </w:rPr>
        <w:t>wobec krytyków obozu rządzącego</w:t>
      </w:r>
    </w:p>
    <w:p w:rsidR="00147041" w:rsidRPr="00147041" w:rsidRDefault="00147041" w:rsidP="008E2D1A">
      <w:pPr>
        <w:rPr>
          <w:rFonts w:ascii="Cambria" w:hAnsi="Cambria"/>
          <w:sz w:val="22"/>
          <w:szCs w:val="22"/>
        </w:rPr>
      </w:pPr>
    </w:p>
    <w:p w:rsidR="00147041" w:rsidRPr="00147041" w:rsidRDefault="00147041" w:rsidP="008E2D1A">
      <w:pPr>
        <w:rPr>
          <w:rFonts w:ascii="Cambria" w:hAnsi="Cambria"/>
          <w:sz w:val="22"/>
          <w:szCs w:val="22"/>
        </w:rPr>
      </w:pPr>
    </w:p>
    <w:p w:rsidR="00147041" w:rsidRPr="00D16704" w:rsidRDefault="00147041" w:rsidP="008E2D1A">
      <w:pPr>
        <w:ind w:left="-426" w:right="-569"/>
        <w:rPr>
          <w:rFonts w:ascii="Cambria" w:hAnsi="Cambria"/>
          <w:b/>
          <w:bCs/>
          <w:color w:val="2B4785"/>
          <w:sz w:val="24"/>
          <w:szCs w:val="24"/>
        </w:rPr>
      </w:pPr>
      <w:r w:rsidRPr="00D16704">
        <w:rPr>
          <w:rFonts w:ascii="Cambria" w:hAnsi="Cambria"/>
          <w:b/>
          <w:bCs/>
          <w:color w:val="2B4785"/>
          <w:sz w:val="24"/>
          <w:szCs w:val="24"/>
        </w:rPr>
        <w:t>Znaczenie ordynacji wyborczej</w:t>
      </w:r>
    </w:p>
    <w:p w:rsidR="00147041" w:rsidRPr="00147041" w:rsidRDefault="00147041" w:rsidP="008E2D1A">
      <w:pPr>
        <w:ind w:left="-426" w:right="-569"/>
        <w:jc w:val="both"/>
        <w:rPr>
          <w:rFonts w:ascii="Cambria" w:hAnsi="Cambria"/>
          <w:sz w:val="22"/>
          <w:szCs w:val="22"/>
        </w:rPr>
      </w:pPr>
      <w:r w:rsidRPr="00147041">
        <w:rPr>
          <w:rFonts w:ascii="Cambria" w:hAnsi="Cambria"/>
          <w:sz w:val="22"/>
          <w:szCs w:val="22"/>
        </w:rPr>
        <w:t xml:space="preserve">Siła i charakter opozycji parlamentarnej w dużym stopniu zależą od </w:t>
      </w:r>
      <w:r w:rsidRPr="00131CDF">
        <w:rPr>
          <w:rFonts w:ascii="Cambria" w:hAnsi="Cambria"/>
          <w:b/>
          <w:sz w:val="22"/>
          <w:szCs w:val="22"/>
        </w:rPr>
        <w:t>systemu  wyborczego</w:t>
      </w:r>
      <w:r w:rsidRPr="00147041">
        <w:rPr>
          <w:rFonts w:ascii="Cambria" w:hAnsi="Cambria"/>
          <w:sz w:val="22"/>
          <w:szCs w:val="22"/>
        </w:rPr>
        <w:t xml:space="preserve">:  </w:t>
      </w:r>
    </w:p>
    <w:p w:rsidR="00147041" w:rsidRPr="0090474A" w:rsidRDefault="00147041" w:rsidP="008E2D1A">
      <w:pPr>
        <w:pStyle w:val="Akapitzlist"/>
        <w:numPr>
          <w:ilvl w:val="0"/>
          <w:numId w:val="31"/>
        </w:numPr>
        <w:spacing w:line="240" w:lineRule="auto"/>
        <w:ind w:left="-284" w:right="-569" w:firstLine="0"/>
        <w:jc w:val="both"/>
        <w:rPr>
          <w:rFonts w:ascii="Cambria" w:hAnsi="Cambria"/>
        </w:rPr>
      </w:pPr>
      <w:r w:rsidRPr="0090474A">
        <w:rPr>
          <w:rFonts w:ascii="Cambria" w:hAnsi="Cambria"/>
          <w:b/>
        </w:rPr>
        <w:t xml:space="preserve">w  </w:t>
      </w:r>
      <w:r w:rsidR="00131CDF" w:rsidRPr="0090474A">
        <w:rPr>
          <w:rFonts w:ascii="Cambria" w:hAnsi="Cambria"/>
          <w:b/>
        </w:rPr>
        <w:t xml:space="preserve">systemie </w:t>
      </w:r>
      <w:r w:rsidRPr="0090474A">
        <w:rPr>
          <w:rFonts w:ascii="Cambria" w:hAnsi="Cambria"/>
          <w:b/>
        </w:rPr>
        <w:t>większościowym</w:t>
      </w:r>
      <w:r w:rsidRPr="0090474A">
        <w:rPr>
          <w:rFonts w:ascii="Cambria" w:hAnsi="Cambria"/>
        </w:rPr>
        <w:t xml:space="preserve">, takim jak brytyjski, w parlamencie zasiadają przedstawiciele mniejszej liczby partii i opozycja może stanowić wyraźną, dobrze zorganizowaną alternatywę dla aktualnie sprawujących władzę. Stąd pojawienie się tradycji „gabinetu cieni”. </w:t>
      </w:r>
    </w:p>
    <w:p w:rsidR="00C55FF6" w:rsidRPr="00AB33CD" w:rsidRDefault="00147041" w:rsidP="008E2D1A">
      <w:pPr>
        <w:pStyle w:val="Akapitzlist"/>
        <w:numPr>
          <w:ilvl w:val="0"/>
          <w:numId w:val="31"/>
        </w:numPr>
        <w:spacing w:line="240" w:lineRule="auto"/>
        <w:ind w:left="-284" w:right="-569" w:firstLine="0"/>
        <w:jc w:val="both"/>
        <w:rPr>
          <w:rFonts w:ascii="Cambria" w:hAnsi="Cambria"/>
        </w:rPr>
      </w:pPr>
      <w:r w:rsidRPr="0090474A">
        <w:rPr>
          <w:rFonts w:ascii="Cambria" w:hAnsi="Cambria"/>
          <w:b/>
        </w:rPr>
        <w:t xml:space="preserve">w </w:t>
      </w:r>
      <w:r w:rsidR="0090474A" w:rsidRPr="0090474A">
        <w:rPr>
          <w:rFonts w:ascii="Cambria" w:hAnsi="Cambria"/>
          <w:b/>
        </w:rPr>
        <w:t xml:space="preserve">systemie </w:t>
      </w:r>
      <w:r w:rsidRPr="0090474A">
        <w:rPr>
          <w:rFonts w:ascii="Cambria" w:hAnsi="Cambria"/>
          <w:b/>
        </w:rPr>
        <w:t>proporcjonalnym</w:t>
      </w:r>
      <w:r w:rsidRPr="0090474A">
        <w:rPr>
          <w:rFonts w:ascii="Cambria" w:hAnsi="Cambria"/>
        </w:rPr>
        <w:t xml:space="preserve"> opozycja jest mniej skonsolidowana, ale reprezentuje szersze spektrum interesów i poglądów wyborców. Tym szersze, im niższy próg wyborczy. W większości krajów europejskich wynosi on 5%. W niektórych państwach  finansowanie z budżetu uzyskują ugrupowania po przekroczeniu progu niższego niż próg wyborczy. W Polsce od 3% poparcia, we Francji i w Estonii – 1%.</w:t>
      </w:r>
    </w:p>
    <w:p w:rsidR="00C55FF6" w:rsidRDefault="00C55FF6" w:rsidP="008E2D1A">
      <w:pPr>
        <w:ind w:left="-426" w:right="-569"/>
        <w:rPr>
          <w:rFonts w:ascii="Cambria" w:hAnsi="Cambria"/>
          <w:sz w:val="22"/>
          <w:szCs w:val="22"/>
        </w:rPr>
      </w:pPr>
    </w:p>
    <w:p w:rsidR="00147041" w:rsidRPr="00D16704" w:rsidRDefault="00147041" w:rsidP="008E2D1A">
      <w:pPr>
        <w:ind w:left="-426" w:right="-569"/>
        <w:rPr>
          <w:rFonts w:ascii="Cambria" w:hAnsi="Cambria"/>
          <w:b/>
          <w:bCs/>
          <w:color w:val="2B4785"/>
          <w:sz w:val="24"/>
          <w:szCs w:val="24"/>
        </w:rPr>
      </w:pPr>
      <w:r w:rsidRPr="00D16704">
        <w:rPr>
          <w:rFonts w:ascii="Cambria" w:hAnsi="Cambria"/>
          <w:b/>
          <w:bCs/>
          <w:color w:val="2B4785"/>
          <w:sz w:val="24"/>
          <w:szCs w:val="24"/>
        </w:rPr>
        <w:t>Uprawnienia opozycji w Polsce</w:t>
      </w:r>
    </w:p>
    <w:p w:rsidR="00D16704" w:rsidRDefault="00AC7913" w:rsidP="008E2D1A">
      <w:pPr>
        <w:ind w:left="-426" w:right="-569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C7913">
        <w:rPr>
          <w:rFonts w:ascii="Cambria" w:eastAsia="Calibri" w:hAnsi="Cambria"/>
          <w:sz w:val="22"/>
          <w:szCs w:val="22"/>
          <w:lang w:eastAsia="en-US"/>
        </w:rPr>
        <w:t xml:space="preserve">W naszym kraju ugrupowania opozycyjne </w:t>
      </w:r>
      <w:r w:rsidRPr="00AB33CD">
        <w:rPr>
          <w:rFonts w:ascii="Cambria" w:eastAsia="Calibri" w:hAnsi="Cambria"/>
          <w:b/>
          <w:sz w:val="22"/>
          <w:szCs w:val="22"/>
          <w:lang w:eastAsia="en-US"/>
        </w:rPr>
        <w:t>nie mają żadnych szczególnych uprawnień</w:t>
      </w:r>
      <w:r w:rsidRPr="00AC7913">
        <w:rPr>
          <w:rFonts w:ascii="Cambria" w:eastAsia="Calibri" w:hAnsi="Cambria"/>
          <w:sz w:val="22"/>
          <w:szCs w:val="22"/>
          <w:lang w:eastAsia="en-US"/>
        </w:rPr>
        <w:t>. Mogą – podobnie jak przedstawiciele partii czy koalicji rządzącej  - pytać, interpelować, składać projekty ustaw i uchwał czy zgłaszać poprawki, ale to większość parlamentarna ma monopol n</w:t>
      </w:r>
      <w:r w:rsidR="00D16704">
        <w:rPr>
          <w:rFonts w:ascii="Cambria" w:eastAsia="Calibri" w:hAnsi="Cambria"/>
          <w:sz w:val="22"/>
          <w:szCs w:val="22"/>
          <w:lang w:eastAsia="en-US"/>
        </w:rPr>
        <w:t>a ustalenie reguł sejmowej gry.</w:t>
      </w:r>
    </w:p>
    <w:p w:rsidR="00147041" w:rsidRPr="00AB33CD" w:rsidRDefault="00AC7913" w:rsidP="008E2D1A">
      <w:pPr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br/>
      </w:r>
      <w:r w:rsidRPr="00AC7913">
        <w:rPr>
          <w:rFonts w:ascii="Cambria" w:hAnsi="Cambria"/>
          <w:i/>
          <w:color w:val="4D4D4D"/>
          <w:sz w:val="22"/>
          <w:szCs w:val="22"/>
        </w:rPr>
        <w:t xml:space="preserve">„Opozycji brakuje realnego wpływu na porządek obrad. Nie gwarantuje się </w:t>
      </w:r>
      <w:r w:rsidR="00C55FF6">
        <w:rPr>
          <w:rFonts w:ascii="Cambria" w:hAnsi="Cambria"/>
          <w:i/>
          <w:color w:val="4D4D4D"/>
          <w:sz w:val="22"/>
          <w:szCs w:val="22"/>
        </w:rPr>
        <w:t>jej</w:t>
      </w:r>
      <w:r w:rsidRPr="00AC7913">
        <w:rPr>
          <w:rFonts w:ascii="Cambria" w:hAnsi="Cambria"/>
          <w:i/>
          <w:color w:val="4D4D4D"/>
          <w:sz w:val="22"/>
          <w:szCs w:val="22"/>
        </w:rPr>
        <w:t xml:space="preserve"> prawa do żądania zwołania posiedzenia Sejmu czy prawa do zagospodarowania określonej części porządku obrad. Marszałek Sejmu lub zdominowane przez parlamentarną większość Prezydium Sejmu sprawują w obecnych warunkach niemal pełną kontrolę nad pracą parlamentu”</w:t>
      </w:r>
      <w:r w:rsidRPr="00AC7913">
        <w:rPr>
          <w:rFonts w:ascii="Cambria" w:eastAsia="Calibri" w:hAnsi="Cambria"/>
          <w:sz w:val="22"/>
          <w:szCs w:val="22"/>
          <w:lang w:eastAsia="en-US"/>
        </w:rPr>
        <w:t xml:space="preserve">– </w:t>
      </w:r>
      <w:r w:rsidR="00147041" w:rsidRPr="00AC7913">
        <w:rPr>
          <w:rFonts w:ascii="Cambria" w:eastAsia="Calibri" w:hAnsi="Cambria"/>
          <w:sz w:val="22"/>
          <w:szCs w:val="22"/>
          <w:lang w:eastAsia="en-US"/>
        </w:rPr>
        <w:t xml:space="preserve">wyjaśnia Dawid </w:t>
      </w:r>
      <w:proofErr w:type="spellStart"/>
      <w:r w:rsidR="00147041" w:rsidRPr="00AC7913">
        <w:rPr>
          <w:rFonts w:ascii="Cambria" w:eastAsia="Calibri" w:hAnsi="Cambria"/>
          <w:b/>
          <w:sz w:val="22"/>
          <w:szCs w:val="22"/>
          <w:lang w:eastAsia="en-US"/>
        </w:rPr>
        <w:t>Sześciło</w:t>
      </w:r>
      <w:proofErr w:type="spellEnd"/>
      <w:r w:rsidR="0090474A" w:rsidRPr="00AC7913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C77076" w:rsidRPr="00AC7913">
        <w:rPr>
          <w:rFonts w:ascii="Cambria" w:eastAsia="Calibri" w:hAnsi="Cambria"/>
          <w:sz w:val="22"/>
          <w:szCs w:val="22"/>
          <w:lang w:eastAsia="en-US"/>
        </w:rPr>
        <w:t>dr hab. nauk prawnych z Uniwersytetu Warszawskiego</w:t>
      </w:r>
    </w:p>
    <w:p w:rsidR="00D16704" w:rsidRDefault="00D16704" w:rsidP="008E2D1A">
      <w:pPr>
        <w:spacing w:after="120"/>
        <w:ind w:left="-426" w:right="-428"/>
        <w:jc w:val="both"/>
        <w:rPr>
          <w:rFonts w:ascii="Cambria" w:hAnsi="Cambria"/>
          <w:sz w:val="22"/>
          <w:szCs w:val="22"/>
        </w:rPr>
      </w:pPr>
    </w:p>
    <w:p w:rsidR="00147041" w:rsidRPr="00147041" w:rsidRDefault="00147041" w:rsidP="008E2D1A">
      <w:pPr>
        <w:ind w:left="-426" w:right="-428"/>
        <w:jc w:val="both"/>
        <w:rPr>
          <w:rFonts w:ascii="Cambria" w:hAnsi="Cambria"/>
          <w:sz w:val="22"/>
          <w:szCs w:val="22"/>
        </w:rPr>
      </w:pPr>
      <w:r w:rsidRPr="00147041">
        <w:rPr>
          <w:rFonts w:ascii="Cambria" w:hAnsi="Cambria"/>
          <w:sz w:val="22"/>
          <w:szCs w:val="22"/>
        </w:rPr>
        <w:t xml:space="preserve">Wzmocnienie uprawnień opozycji postulowało w 2010, a więc w swoich czasach opozycyjnych,  Prawo i Sprawiedliwość. W tzw. </w:t>
      </w:r>
      <w:r w:rsidRPr="00C77076">
        <w:rPr>
          <w:rFonts w:ascii="Cambria" w:hAnsi="Cambria"/>
          <w:b/>
          <w:sz w:val="22"/>
          <w:szCs w:val="22"/>
        </w:rPr>
        <w:t>Pakiecie demokratyczny</w:t>
      </w:r>
      <w:r w:rsidRPr="00147041">
        <w:rPr>
          <w:rFonts w:ascii="Cambria" w:hAnsi="Cambria"/>
          <w:sz w:val="22"/>
          <w:szCs w:val="22"/>
        </w:rPr>
        <w:t xml:space="preserve"> proponowano m.in.:</w:t>
      </w:r>
    </w:p>
    <w:p w:rsidR="00147041" w:rsidRPr="00C77076" w:rsidRDefault="00147041" w:rsidP="008E2D1A">
      <w:pPr>
        <w:numPr>
          <w:ilvl w:val="0"/>
          <w:numId w:val="30"/>
        </w:numPr>
        <w:ind w:left="-272" w:right="-569" w:hanging="12"/>
        <w:jc w:val="both"/>
        <w:rPr>
          <w:rFonts w:ascii="Cambria" w:hAnsi="Cambria"/>
          <w:sz w:val="22"/>
          <w:szCs w:val="22"/>
        </w:rPr>
      </w:pPr>
      <w:r w:rsidRPr="00C77076">
        <w:rPr>
          <w:rFonts w:ascii="Cambria" w:hAnsi="Cambria"/>
          <w:sz w:val="22"/>
          <w:szCs w:val="22"/>
        </w:rPr>
        <w:t xml:space="preserve">przyznanie opozycyjnym klubom prawa do wprowadzania </w:t>
      </w:r>
      <w:r w:rsidR="00AB33CD">
        <w:rPr>
          <w:rFonts w:ascii="Cambria" w:hAnsi="Cambria"/>
          <w:sz w:val="22"/>
          <w:szCs w:val="22"/>
        </w:rPr>
        <w:t>po jednym punkcie</w:t>
      </w:r>
      <w:r w:rsidR="00AB33CD" w:rsidRPr="00C77076">
        <w:rPr>
          <w:rFonts w:ascii="Cambria" w:hAnsi="Cambria"/>
          <w:sz w:val="22"/>
          <w:szCs w:val="22"/>
        </w:rPr>
        <w:t xml:space="preserve"> </w:t>
      </w:r>
      <w:r w:rsidRPr="00C77076">
        <w:rPr>
          <w:rFonts w:ascii="Cambria" w:hAnsi="Cambria"/>
          <w:sz w:val="22"/>
          <w:szCs w:val="22"/>
        </w:rPr>
        <w:t>do porządku dziennego posie</w:t>
      </w:r>
      <w:r w:rsidR="00C77076">
        <w:rPr>
          <w:rFonts w:ascii="Cambria" w:hAnsi="Cambria"/>
          <w:sz w:val="22"/>
          <w:szCs w:val="22"/>
        </w:rPr>
        <w:t xml:space="preserve">dzenia Sejmu </w:t>
      </w:r>
    </w:p>
    <w:p w:rsidR="00147041" w:rsidRPr="00C77076" w:rsidRDefault="00147041" w:rsidP="008E2D1A">
      <w:pPr>
        <w:numPr>
          <w:ilvl w:val="0"/>
          <w:numId w:val="30"/>
        </w:numPr>
        <w:ind w:left="-272" w:right="-569" w:hanging="12"/>
        <w:jc w:val="both"/>
        <w:rPr>
          <w:rFonts w:ascii="Cambria" w:hAnsi="Cambria"/>
          <w:sz w:val="22"/>
          <w:szCs w:val="22"/>
        </w:rPr>
      </w:pPr>
      <w:r w:rsidRPr="00C77076">
        <w:rPr>
          <w:rFonts w:ascii="Cambria" w:hAnsi="Cambria"/>
          <w:sz w:val="22"/>
          <w:szCs w:val="22"/>
        </w:rPr>
        <w:t>wyłączne prawo posłów opozycji do kierowania pytań do Prezesa Rady Mini</w:t>
      </w:r>
      <w:r w:rsidR="00C77076">
        <w:rPr>
          <w:rFonts w:ascii="Cambria" w:hAnsi="Cambria"/>
          <w:sz w:val="22"/>
          <w:szCs w:val="22"/>
        </w:rPr>
        <w:t>strów i członków Rady Ministrów</w:t>
      </w:r>
    </w:p>
    <w:p w:rsidR="00147041" w:rsidRPr="00C77076" w:rsidRDefault="00147041" w:rsidP="008E2D1A">
      <w:pPr>
        <w:numPr>
          <w:ilvl w:val="0"/>
          <w:numId w:val="30"/>
        </w:numPr>
        <w:ind w:left="-272" w:right="-569" w:hanging="12"/>
        <w:jc w:val="both"/>
        <w:rPr>
          <w:rFonts w:ascii="Cambria" w:hAnsi="Cambria"/>
          <w:sz w:val="22"/>
          <w:szCs w:val="22"/>
        </w:rPr>
      </w:pPr>
      <w:r w:rsidRPr="00C77076">
        <w:rPr>
          <w:rFonts w:ascii="Cambria" w:hAnsi="Cambria"/>
          <w:sz w:val="22"/>
          <w:szCs w:val="22"/>
        </w:rPr>
        <w:t>likwidacj</w:t>
      </w:r>
      <w:r w:rsidR="00C77076">
        <w:rPr>
          <w:rFonts w:ascii="Cambria" w:hAnsi="Cambria"/>
          <w:sz w:val="22"/>
          <w:szCs w:val="22"/>
        </w:rPr>
        <w:t>ę</w:t>
      </w:r>
      <w:r w:rsidRPr="00C77076">
        <w:rPr>
          <w:rFonts w:ascii="Cambria" w:hAnsi="Cambria"/>
          <w:sz w:val="22"/>
          <w:szCs w:val="22"/>
        </w:rPr>
        <w:t xml:space="preserve"> „sejmowej zamrażarki” czyli obowiązek pierwszego czytania projektu ustawy nie później niż sześć miesięcy od jego zgłoszenia </w:t>
      </w:r>
    </w:p>
    <w:p w:rsidR="00147041" w:rsidRPr="00147041" w:rsidRDefault="00147041" w:rsidP="008E2D1A">
      <w:pPr>
        <w:spacing w:after="120"/>
        <w:jc w:val="both"/>
        <w:rPr>
          <w:rFonts w:ascii="Cambria" w:hAnsi="Cambria"/>
          <w:sz w:val="22"/>
          <w:szCs w:val="22"/>
        </w:rPr>
      </w:pPr>
    </w:p>
    <w:p w:rsidR="00C77076" w:rsidRDefault="00C77076" w:rsidP="008E2D1A">
      <w:pPr>
        <w:ind w:left="-426" w:right="-569"/>
        <w:rPr>
          <w:rFonts w:ascii="Cambria" w:hAnsi="Cambria"/>
          <w:b/>
          <w:sz w:val="22"/>
          <w:szCs w:val="22"/>
        </w:rPr>
      </w:pPr>
    </w:p>
    <w:p w:rsidR="00D16704" w:rsidRPr="00C25A59" w:rsidRDefault="00C77076" w:rsidP="008E2D1A">
      <w:pPr>
        <w:ind w:left="-426" w:right="-569"/>
        <w:rPr>
          <w:rFonts w:ascii="Cambria" w:hAnsi="Cambria"/>
          <w:b/>
          <w:bCs/>
          <w:color w:val="2B4785"/>
          <w:sz w:val="24"/>
          <w:szCs w:val="24"/>
        </w:rPr>
      </w:pPr>
      <w:r w:rsidRPr="00C25A59">
        <w:rPr>
          <w:rFonts w:ascii="Cambria" w:hAnsi="Cambria"/>
          <w:b/>
          <w:bCs/>
          <w:color w:val="2B4785"/>
          <w:sz w:val="24"/>
          <w:szCs w:val="24"/>
        </w:rPr>
        <w:t xml:space="preserve">Jak sytuacja opozycji wygląda w innych krajach europejskich? </w:t>
      </w:r>
    </w:p>
    <w:p w:rsidR="00D16704" w:rsidRPr="00D16704" w:rsidRDefault="00D16704" w:rsidP="008E2D1A">
      <w:pPr>
        <w:spacing w:after="120"/>
        <w:ind w:left="-426" w:right="-569"/>
        <w:jc w:val="both"/>
        <w:rPr>
          <w:rFonts w:ascii="Cambria" w:hAnsi="Cambria"/>
          <w:sz w:val="22"/>
          <w:szCs w:val="22"/>
        </w:rPr>
      </w:pPr>
      <w:r w:rsidRPr="00D16704">
        <w:rPr>
          <w:rFonts w:ascii="Cambria" w:hAnsi="Cambria"/>
          <w:sz w:val="22"/>
          <w:szCs w:val="22"/>
        </w:rPr>
        <w:t>Zastanawiając się nad rolą i możliwościami o</w:t>
      </w:r>
      <w:r w:rsidR="00C55FF6">
        <w:rPr>
          <w:rFonts w:ascii="Cambria" w:hAnsi="Cambria"/>
          <w:sz w:val="22"/>
          <w:szCs w:val="22"/>
        </w:rPr>
        <w:t>pozycji parlamentarnej w Polsce</w:t>
      </w:r>
      <w:r w:rsidRPr="00D16704">
        <w:rPr>
          <w:rFonts w:ascii="Cambria" w:hAnsi="Cambria"/>
          <w:sz w:val="22"/>
          <w:szCs w:val="22"/>
        </w:rPr>
        <w:t xml:space="preserve"> warto zapoznać się z rozwiązaniami funkcjonującymi w innych krajach. </w:t>
      </w:r>
    </w:p>
    <w:p w:rsidR="00C77076" w:rsidRPr="00147041" w:rsidRDefault="00C77076" w:rsidP="008E2D1A">
      <w:pPr>
        <w:ind w:left="-426" w:right="-569"/>
        <w:rPr>
          <w:rFonts w:ascii="Cambria" w:hAnsi="Cambria"/>
          <w:b/>
          <w:sz w:val="22"/>
          <w:szCs w:val="22"/>
        </w:rPr>
      </w:pPr>
    </w:p>
    <w:p w:rsidR="00147041" w:rsidRPr="00147041" w:rsidRDefault="00147041" w:rsidP="008E2D1A">
      <w:pPr>
        <w:spacing w:after="120"/>
        <w:ind w:left="-426" w:right="-569"/>
        <w:jc w:val="both"/>
        <w:rPr>
          <w:rFonts w:ascii="Cambria" w:hAnsi="Cambria"/>
          <w:sz w:val="22"/>
          <w:szCs w:val="22"/>
        </w:rPr>
      </w:pPr>
      <w:r w:rsidRPr="00D16704">
        <w:rPr>
          <w:rFonts w:ascii="Cambria" w:hAnsi="Cambria"/>
          <w:b/>
          <w:i/>
          <w:sz w:val="22"/>
          <w:szCs w:val="22"/>
        </w:rPr>
        <w:t>Wielka Brytania:</w:t>
      </w:r>
      <w:r w:rsidRPr="00147041">
        <w:rPr>
          <w:rFonts w:ascii="Cambria" w:hAnsi="Cambria"/>
          <w:sz w:val="22"/>
          <w:szCs w:val="22"/>
        </w:rPr>
        <w:t xml:space="preserve"> 20 dni w roku na debaty dotyczące wniosków i projektów zgłoszonych przez partie opozycyjne. </w:t>
      </w:r>
    </w:p>
    <w:p w:rsidR="00147041" w:rsidRPr="00147041" w:rsidRDefault="00147041" w:rsidP="008E2D1A">
      <w:pPr>
        <w:spacing w:after="120"/>
        <w:ind w:left="-426" w:right="-569"/>
        <w:jc w:val="both"/>
        <w:rPr>
          <w:rFonts w:ascii="Cambria" w:hAnsi="Cambria"/>
          <w:sz w:val="22"/>
          <w:szCs w:val="22"/>
        </w:rPr>
      </w:pPr>
      <w:r w:rsidRPr="00D16704">
        <w:rPr>
          <w:rFonts w:ascii="Cambria" w:hAnsi="Cambria"/>
          <w:b/>
          <w:i/>
          <w:sz w:val="22"/>
          <w:szCs w:val="22"/>
        </w:rPr>
        <w:t>Włochy:</w:t>
      </w:r>
      <w:r w:rsidRPr="00147041">
        <w:rPr>
          <w:rFonts w:ascii="Cambria" w:hAnsi="Cambria"/>
          <w:sz w:val="22"/>
          <w:szCs w:val="22"/>
        </w:rPr>
        <w:t xml:space="preserve"> 20% porządku obrad dla opozycji, dni opozycji w Senacie</w:t>
      </w:r>
    </w:p>
    <w:p w:rsidR="00147041" w:rsidRPr="00147041" w:rsidRDefault="00147041" w:rsidP="008E2D1A">
      <w:pPr>
        <w:spacing w:after="120"/>
        <w:ind w:left="-426" w:right="-569"/>
        <w:jc w:val="both"/>
        <w:rPr>
          <w:rFonts w:ascii="Cambria" w:hAnsi="Cambria"/>
          <w:sz w:val="22"/>
          <w:szCs w:val="22"/>
        </w:rPr>
      </w:pPr>
      <w:r w:rsidRPr="00D16704">
        <w:rPr>
          <w:rFonts w:ascii="Cambria" w:hAnsi="Cambria"/>
          <w:b/>
          <w:i/>
          <w:sz w:val="22"/>
          <w:szCs w:val="22"/>
        </w:rPr>
        <w:t>Bułgaria:</w:t>
      </w:r>
      <w:r w:rsidRPr="00147041">
        <w:rPr>
          <w:rFonts w:ascii="Cambria" w:hAnsi="Cambria"/>
          <w:sz w:val="22"/>
          <w:szCs w:val="22"/>
        </w:rPr>
        <w:t xml:space="preserve"> pierwsza środa miesiąca dla opozycji</w:t>
      </w:r>
    </w:p>
    <w:p w:rsidR="00147041" w:rsidRPr="00147041" w:rsidRDefault="00147041" w:rsidP="008E2D1A">
      <w:pPr>
        <w:spacing w:after="120"/>
        <w:ind w:left="-426" w:right="-569"/>
        <w:jc w:val="both"/>
        <w:rPr>
          <w:rFonts w:ascii="Cambria" w:hAnsi="Cambria"/>
          <w:sz w:val="22"/>
          <w:szCs w:val="22"/>
        </w:rPr>
      </w:pPr>
      <w:r w:rsidRPr="00D16704">
        <w:rPr>
          <w:rFonts w:ascii="Cambria" w:hAnsi="Cambria"/>
          <w:b/>
          <w:i/>
          <w:sz w:val="22"/>
          <w:szCs w:val="22"/>
        </w:rPr>
        <w:t>Niemcy:</w:t>
      </w:r>
      <w:r w:rsidRPr="00147041">
        <w:rPr>
          <w:rFonts w:ascii="Cambria" w:hAnsi="Cambria"/>
          <w:sz w:val="22"/>
          <w:szCs w:val="22"/>
        </w:rPr>
        <w:t xml:space="preserve"> żądanie powołania komisji śledczej i zwołania dodatkowego posiedzenia Bundestagu przez grupę 120 deputowanych (mniej niż 20% składu Bundestagu)</w:t>
      </w:r>
    </w:p>
    <w:p w:rsidR="00147041" w:rsidRPr="00147041" w:rsidRDefault="00147041" w:rsidP="008E2D1A">
      <w:pPr>
        <w:spacing w:after="120"/>
        <w:ind w:left="-426" w:right="-569"/>
        <w:jc w:val="both"/>
        <w:rPr>
          <w:rFonts w:ascii="Cambria" w:hAnsi="Cambria"/>
          <w:sz w:val="22"/>
          <w:szCs w:val="22"/>
        </w:rPr>
      </w:pPr>
      <w:r w:rsidRPr="00D16704">
        <w:rPr>
          <w:rFonts w:ascii="Cambria" w:hAnsi="Cambria"/>
          <w:b/>
          <w:i/>
          <w:sz w:val="22"/>
          <w:szCs w:val="22"/>
        </w:rPr>
        <w:t>Austria, Szwecja:</w:t>
      </w:r>
      <w:r w:rsidRPr="00147041">
        <w:rPr>
          <w:rFonts w:ascii="Cambria" w:hAnsi="Cambria"/>
          <w:sz w:val="22"/>
          <w:szCs w:val="22"/>
        </w:rPr>
        <w:t xml:space="preserve"> do zmiany regulaminu parlamentu wymagana kwalifikowana większość – odpowiednio  ¾ i 2/3 głosów, co oznacza, że bez udziału opozycji zmiana parlamentarnych reguł gry nie jest możliwa.</w:t>
      </w:r>
    </w:p>
    <w:p w:rsidR="00147041" w:rsidRPr="00147041" w:rsidRDefault="00147041" w:rsidP="008E2D1A">
      <w:pPr>
        <w:spacing w:after="120"/>
        <w:ind w:left="-426" w:right="-569"/>
        <w:jc w:val="both"/>
        <w:rPr>
          <w:rFonts w:ascii="Cambria" w:hAnsi="Cambria"/>
          <w:sz w:val="22"/>
          <w:szCs w:val="22"/>
        </w:rPr>
      </w:pPr>
      <w:r w:rsidRPr="00D16704">
        <w:rPr>
          <w:rFonts w:ascii="Cambria" w:hAnsi="Cambria"/>
          <w:b/>
          <w:i/>
          <w:sz w:val="22"/>
          <w:szCs w:val="22"/>
        </w:rPr>
        <w:t>Hiszpania, Austria, Szwecja:</w:t>
      </w:r>
      <w:r w:rsidRPr="00147041">
        <w:rPr>
          <w:rFonts w:ascii="Cambria" w:hAnsi="Cambria"/>
          <w:sz w:val="22"/>
          <w:szCs w:val="22"/>
        </w:rPr>
        <w:t xml:space="preserve"> posiedzenie parlamentu na żądanie opozycji. W Austrii wystarczy do tego 1/4 deputowanych, w Hiszpanii 1/5, a w Szwecji 1/3. </w:t>
      </w:r>
    </w:p>
    <w:p w:rsidR="00AB33CD" w:rsidRDefault="00AB33CD" w:rsidP="008E2D1A">
      <w:pPr>
        <w:spacing w:after="120"/>
        <w:ind w:left="-426" w:right="-569"/>
        <w:jc w:val="both"/>
        <w:rPr>
          <w:rFonts w:ascii="Cambria" w:hAnsi="Cambria"/>
          <w:b/>
          <w:sz w:val="22"/>
          <w:szCs w:val="22"/>
        </w:rPr>
      </w:pPr>
    </w:p>
    <w:p w:rsidR="00D16704" w:rsidRPr="00C25A59" w:rsidRDefault="00D16704" w:rsidP="008E2D1A">
      <w:pPr>
        <w:ind w:left="-426" w:right="-569"/>
        <w:jc w:val="both"/>
        <w:rPr>
          <w:rFonts w:ascii="Cambria" w:hAnsi="Cambria"/>
          <w:b/>
          <w:bCs/>
          <w:color w:val="2B4785"/>
          <w:sz w:val="24"/>
          <w:szCs w:val="24"/>
        </w:rPr>
      </w:pPr>
      <w:r w:rsidRPr="00C25A59">
        <w:rPr>
          <w:rFonts w:ascii="Cambria" w:hAnsi="Cambria"/>
          <w:b/>
          <w:bCs/>
          <w:color w:val="2B4785"/>
          <w:sz w:val="24"/>
          <w:szCs w:val="24"/>
        </w:rPr>
        <w:t xml:space="preserve">Rekomendacje </w:t>
      </w:r>
    </w:p>
    <w:p w:rsidR="00D16704" w:rsidRPr="00C25A59" w:rsidRDefault="00D16704" w:rsidP="008E2D1A">
      <w:pPr>
        <w:ind w:right="-2"/>
        <w:jc w:val="both"/>
        <w:rPr>
          <w:rFonts w:ascii="Cambria" w:hAnsi="Cambria"/>
          <w:i/>
          <w:color w:val="4D4D4D"/>
          <w:sz w:val="22"/>
          <w:szCs w:val="22"/>
        </w:rPr>
      </w:pPr>
      <w:r w:rsidRPr="00D16704">
        <w:rPr>
          <w:rFonts w:ascii="Cambria" w:hAnsi="Cambria"/>
          <w:sz w:val="22"/>
          <w:szCs w:val="22"/>
        </w:rPr>
        <w:t xml:space="preserve">Zdaniem </w:t>
      </w:r>
      <w:proofErr w:type="spellStart"/>
      <w:r w:rsidR="00C25A59">
        <w:rPr>
          <w:rFonts w:ascii="Cambria" w:hAnsi="Cambria"/>
          <w:sz w:val="22"/>
          <w:szCs w:val="22"/>
        </w:rPr>
        <w:t>dr</w:t>
      </w:r>
      <w:proofErr w:type="spellEnd"/>
      <w:r w:rsidR="00C25A59">
        <w:rPr>
          <w:rFonts w:ascii="Cambria" w:hAnsi="Cambria"/>
          <w:sz w:val="22"/>
          <w:szCs w:val="22"/>
        </w:rPr>
        <w:t xml:space="preserve">. </w:t>
      </w:r>
      <w:r w:rsidRPr="00C25A59">
        <w:rPr>
          <w:rFonts w:ascii="Cambria" w:hAnsi="Cambria"/>
          <w:sz w:val="22"/>
          <w:szCs w:val="22"/>
        </w:rPr>
        <w:t>Pawła</w:t>
      </w:r>
      <w:r w:rsidRPr="00C25A59">
        <w:rPr>
          <w:rFonts w:ascii="Cambria" w:hAnsi="Cambria"/>
          <w:b/>
          <w:sz w:val="22"/>
          <w:szCs w:val="22"/>
        </w:rPr>
        <w:t xml:space="preserve"> Marczewskiego</w:t>
      </w:r>
      <w:r w:rsidRPr="00D16704">
        <w:rPr>
          <w:rFonts w:ascii="Cambria" w:hAnsi="Cambria"/>
          <w:sz w:val="22"/>
          <w:szCs w:val="22"/>
        </w:rPr>
        <w:t xml:space="preserve">: </w:t>
      </w:r>
      <w:r w:rsidRPr="00C25A59">
        <w:rPr>
          <w:rFonts w:ascii="Cambria" w:hAnsi="Cambria"/>
          <w:i/>
          <w:color w:val="4D4D4D"/>
          <w:sz w:val="22"/>
          <w:szCs w:val="22"/>
        </w:rPr>
        <w:t xml:space="preserve">"Uprawnienia opozycji </w:t>
      </w:r>
      <w:r w:rsidR="001F40EC">
        <w:rPr>
          <w:rFonts w:ascii="Cambria" w:hAnsi="Cambria"/>
          <w:i/>
          <w:color w:val="4D4D4D"/>
          <w:sz w:val="22"/>
          <w:szCs w:val="22"/>
        </w:rPr>
        <w:t xml:space="preserve">w Polsce </w:t>
      </w:r>
      <w:r w:rsidRPr="00C25A59">
        <w:rPr>
          <w:rFonts w:ascii="Cambria" w:hAnsi="Cambria"/>
          <w:i/>
          <w:color w:val="4D4D4D"/>
          <w:sz w:val="22"/>
          <w:szCs w:val="22"/>
        </w:rPr>
        <w:t>w porównaniu z innymi europejskimi demokracjami wyglądają mizernie. Wprowadzenie kilku dobrych rozwiązań mogłoby uświadomić zarówno władzy, jak i ugrupowaniom opozycyjnym, że rola opozycji w ustroju demokratycznym jest o wiele poważniejsza, niż "przeszkadzanie" rządowi."</w:t>
      </w:r>
    </w:p>
    <w:p w:rsidR="00D16704" w:rsidRDefault="00D16704" w:rsidP="008E2D1A">
      <w:pPr>
        <w:spacing w:after="120"/>
        <w:ind w:left="-426" w:right="-569"/>
        <w:jc w:val="both"/>
      </w:pPr>
    </w:p>
    <w:p w:rsidR="00131CDF" w:rsidRPr="00C25A59" w:rsidRDefault="00D16704" w:rsidP="008E2D1A">
      <w:pPr>
        <w:pStyle w:val="Akapitzlist1"/>
        <w:spacing w:after="120"/>
        <w:ind w:left="-426"/>
        <w:rPr>
          <w:rFonts w:eastAsia="Times New Roman"/>
          <w:sz w:val="22"/>
          <w:szCs w:val="22"/>
          <w:lang w:val="pl-PL"/>
        </w:rPr>
      </w:pPr>
      <w:r w:rsidRPr="00C25A59">
        <w:rPr>
          <w:rFonts w:eastAsia="Times New Roman"/>
          <w:sz w:val="22"/>
          <w:szCs w:val="22"/>
          <w:lang w:val="pl-PL"/>
        </w:rPr>
        <w:t>Za najpilniejsze eksperci uważają:</w:t>
      </w:r>
    </w:p>
    <w:p w:rsidR="00147041" w:rsidRPr="00147041" w:rsidRDefault="00147041" w:rsidP="008E2D1A">
      <w:pPr>
        <w:pStyle w:val="Akapitzlist1"/>
        <w:numPr>
          <w:ilvl w:val="0"/>
          <w:numId w:val="32"/>
        </w:numPr>
        <w:spacing w:after="120"/>
        <w:ind w:left="-426" w:right="-569" w:firstLine="0"/>
        <w:rPr>
          <w:rFonts w:eastAsia="Times New Roman"/>
          <w:sz w:val="22"/>
          <w:szCs w:val="22"/>
          <w:lang w:val="pl-PL"/>
        </w:rPr>
      </w:pPr>
      <w:r w:rsidRPr="00147041">
        <w:rPr>
          <w:rFonts w:eastAsia="Times New Roman"/>
          <w:sz w:val="22"/>
          <w:szCs w:val="22"/>
          <w:lang w:val="pl-PL"/>
        </w:rPr>
        <w:t>wprowadzenie dni opozycji lub zarezerwowanie części porzą</w:t>
      </w:r>
      <w:r w:rsidR="003C0055">
        <w:rPr>
          <w:rFonts w:eastAsia="Times New Roman"/>
          <w:sz w:val="22"/>
          <w:szCs w:val="22"/>
          <w:lang w:val="pl-PL"/>
        </w:rPr>
        <w:t>dku obrad dla wniosków opozycji</w:t>
      </w:r>
    </w:p>
    <w:p w:rsidR="00147041" w:rsidRPr="00147041" w:rsidRDefault="00147041" w:rsidP="008E2D1A">
      <w:pPr>
        <w:pStyle w:val="Akapitzlist1"/>
        <w:numPr>
          <w:ilvl w:val="0"/>
          <w:numId w:val="32"/>
        </w:numPr>
        <w:spacing w:after="120"/>
        <w:ind w:left="-426" w:right="-569" w:firstLine="0"/>
        <w:rPr>
          <w:rFonts w:eastAsia="Times New Roman"/>
          <w:sz w:val="22"/>
          <w:szCs w:val="22"/>
          <w:lang w:val="pl-PL"/>
        </w:rPr>
      </w:pPr>
      <w:r w:rsidRPr="00147041">
        <w:rPr>
          <w:rFonts w:eastAsia="Times New Roman"/>
          <w:sz w:val="22"/>
          <w:szCs w:val="22"/>
          <w:lang w:val="pl-PL"/>
        </w:rPr>
        <w:t>zwoływanie posi</w:t>
      </w:r>
      <w:r w:rsidR="003C0055">
        <w:rPr>
          <w:rFonts w:eastAsia="Times New Roman"/>
          <w:sz w:val="22"/>
          <w:szCs w:val="22"/>
          <w:lang w:val="pl-PL"/>
        </w:rPr>
        <w:t>edzeń Sejmu na żądanie opozycji</w:t>
      </w:r>
    </w:p>
    <w:p w:rsidR="00147041" w:rsidRDefault="00147041" w:rsidP="008E2D1A">
      <w:pPr>
        <w:pStyle w:val="Akapitzlist1"/>
        <w:numPr>
          <w:ilvl w:val="0"/>
          <w:numId w:val="32"/>
        </w:numPr>
        <w:spacing w:after="120"/>
        <w:ind w:left="-426" w:right="-569" w:firstLine="0"/>
        <w:rPr>
          <w:rFonts w:eastAsia="Times New Roman"/>
          <w:sz w:val="22"/>
          <w:szCs w:val="22"/>
          <w:lang w:val="pl-PL"/>
        </w:rPr>
      </w:pPr>
      <w:r w:rsidRPr="00147041">
        <w:rPr>
          <w:rFonts w:eastAsia="Times New Roman"/>
          <w:sz w:val="22"/>
          <w:szCs w:val="22"/>
          <w:lang w:val="pl-PL"/>
        </w:rPr>
        <w:t>powierzenie przewodnictwa w ważnych komis</w:t>
      </w:r>
      <w:r w:rsidR="003C0055">
        <w:rPr>
          <w:rFonts w:eastAsia="Times New Roman"/>
          <w:sz w:val="22"/>
          <w:szCs w:val="22"/>
          <w:lang w:val="pl-PL"/>
        </w:rPr>
        <w:t>jach sejmowych posłom opozycji</w:t>
      </w:r>
    </w:p>
    <w:p w:rsidR="00131CDF" w:rsidRDefault="00131CDF" w:rsidP="008E2D1A">
      <w:pPr>
        <w:pStyle w:val="Akapitzlist1"/>
        <w:spacing w:after="120"/>
        <w:jc w:val="both"/>
        <w:rPr>
          <w:rFonts w:eastAsia="Times New Roman"/>
          <w:sz w:val="22"/>
          <w:szCs w:val="22"/>
          <w:lang w:val="pl-PL"/>
        </w:rPr>
      </w:pPr>
    </w:p>
    <w:p w:rsidR="00C25A59" w:rsidRDefault="00C25A59" w:rsidP="008E2D1A">
      <w:pPr>
        <w:pStyle w:val="Akapitzlist1"/>
        <w:spacing w:after="120"/>
        <w:ind w:left="-426"/>
        <w:jc w:val="both"/>
        <w:rPr>
          <w:rFonts w:eastAsia="Times New Roman"/>
          <w:sz w:val="22"/>
          <w:szCs w:val="22"/>
          <w:lang w:val="pl-PL"/>
        </w:rPr>
      </w:pPr>
    </w:p>
    <w:p w:rsidR="008330C0" w:rsidRPr="001F40EC" w:rsidRDefault="00C25A59" w:rsidP="00422D88">
      <w:pPr>
        <w:pStyle w:val="Akapitzlist1"/>
        <w:spacing w:after="120"/>
        <w:ind w:left="-426"/>
        <w:rPr>
          <w:rFonts w:eastAsia="Times New Roman"/>
          <w:b/>
          <w:sz w:val="22"/>
          <w:szCs w:val="22"/>
          <w:lang w:val="pl-PL"/>
        </w:rPr>
      </w:pPr>
      <w:r>
        <w:rPr>
          <w:rFonts w:eastAsia="Times New Roman"/>
          <w:sz w:val="22"/>
          <w:szCs w:val="22"/>
          <w:lang w:val="pl-PL"/>
        </w:rPr>
        <w:t>Ekspertyza</w:t>
      </w:r>
      <w:r w:rsidR="00131CDF">
        <w:rPr>
          <w:rFonts w:eastAsia="Times New Roman"/>
          <w:sz w:val="22"/>
          <w:szCs w:val="22"/>
          <w:lang w:val="pl-PL"/>
        </w:rPr>
        <w:t xml:space="preserve"> dr Pawła Marczewskiego oraz dr hab. Dawida </w:t>
      </w:r>
      <w:proofErr w:type="spellStart"/>
      <w:r w:rsidR="00131CDF">
        <w:rPr>
          <w:rFonts w:eastAsia="Times New Roman"/>
          <w:sz w:val="22"/>
          <w:szCs w:val="22"/>
          <w:lang w:val="pl-PL"/>
        </w:rPr>
        <w:t>Sześciły</w:t>
      </w:r>
      <w:proofErr w:type="spellEnd"/>
      <w:r w:rsidR="00131CDF">
        <w:rPr>
          <w:rFonts w:eastAsia="Times New Roman"/>
          <w:sz w:val="22"/>
          <w:szCs w:val="22"/>
          <w:lang w:val="pl-PL"/>
        </w:rPr>
        <w:t xml:space="preserve"> </w:t>
      </w:r>
      <w:r w:rsidR="00422D88">
        <w:rPr>
          <w:rFonts w:eastAsia="Times New Roman"/>
          <w:b/>
          <w:sz w:val="22"/>
          <w:szCs w:val="22"/>
          <w:lang w:val="pl-PL"/>
        </w:rPr>
        <w:t xml:space="preserve">Co wolno opozycji i dlaczego </w:t>
      </w:r>
      <w:r w:rsidR="00131CDF" w:rsidRPr="003C6A06">
        <w:rPr>
          <w:rFonts w:eastAsia="Times New Roman"/>
          <w:b/>
          <w:sz w:val="22"/>
          <w:szCs w:val="22"/>
          <w:lang w:val="pl-PL"/>
        </w:rPr>
        <w:t>jest potrzebna? Upr</w:t>
      </w:r>
      <w:r w:rsidR="00422D88">
        <w:rPr>
          <w:rFonts w:eastAsia="Times New Roman"/>
          <w:b/>
          <w:sz w:val="22"/>
          <w:szCs w:val="22"/>
          <w:lang w:val="pl-PL"/>
        </w:rPr>
        <w:t xml:space="preserve">awnienia opozycji parlamentarnej </w:t>
      </w:r>
      <w:r w:rsidR="00422D88" w:rsidRPr="00B9732E">
        <w:rPr>
          <w:rFonts w:eastAsia="Times New Roman"/>
          <w:sz w:val="22"/>
          <w:szCs w:val="22"/>
          <w:lang w:val="pl-PL"/>
        </w:rPr>
        <w:t>http://bit.ly/Batory_UprawnieniaOpozycji</w:t>
      </w:r>
    </w:p>
    <w:sectPr w:rsidR="008330C0" w:rsidRPr="001F40EC" w:rsidSect="00586768">
      <w:footerReference w:type="default" r:id="rId8"/>
      <w:headerReference w:type="first" r:id="rId9"/>
      <w:footerReference w:type="first" r:id="rId10"/>
      <w:pgSz w:w="11906" w:h="16838" w:code="9"/>
      <w:pgMar w:top="1418" w:right="1418" w:bottom="102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6B" w:rsidRDefault="00CA7F6B" w:rsidP="00812E36">
      <w:r>
        <w:separator/>
      </w:r>
    </w:p>
  </w:endnote>
  <w:endnote w:type="continuationSeparator" w:id="0">
    <w:p w:rsidR="00CA7F6B" w:rsidRDefault="00CA7F6B" w:rsidP="0081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6B" w:rsidRPr="00B91801" w:rsidRDefault="00CA7F6B" w:rsidP="004F3893">
    <w:pPr>
      <w:pStyle w:val="Stopka"/>
      <w:rPr>
        <w:sz w:val="20"/>
      </w:rPr>
    </w:pPr>
    <w:r w:rsidRPr="00B91801">
      <w:rPr>
        <w:sz w:val="20"/>
      </w:rPr>
      <w:t xml:space="preserve">Więcej informacji: </w:t>
    </w:r>
  </w:p>
  <w:p w:rsidR="00CA7F6B" w:rsidRPr="00B91801" w:rsidRDefault="00CA7F6B" w:rsidP="004F3893">
    <w:pPr>
      <w:pStyle w:val="Stopka"/>
      <w:rPr>
        <w:sz w:val="20"/>
      </w:rPr>
    </w:pPr>
  </w:p>
  <w:p w:rsidR="00CA7F6B" w:rsidRPr="00B91801" w:rsidRDefault="00CA7F6B" w:rsidP="004F3893">
    <w:pPr>
      <w:pStyle w:val="Stopka"/>
      <w:rPr>
        <w:sz w:val="20"/>
      </w:rPr>
    </w:pPr>
    <w:r w:rsidRPr="00B91801">
      <w:rPr>
        <w:sz w:val="20"/>
      </w:rPr>
      <w:t xml:space="preserve">Marzena Płudowska </w:t>
    </w:r>
  </w:p>
  <w:p w:rsidR="00CA7F6B" w:rsidRPr="00B91801" w:rsidRDefault="00CA7F6B" w:rsidP="004F3893">
    <w:pPr>
      <w:pStyle w:val="Stopka"/>
      <w:rPr>
        <w:sz w:val="20"/>
      </w:rPr>
    </w:pPr>
    <w:r w:rsidRPr="00B91801">
      <w:rPr>
        <w:sz w:val="20"/>
      </w:rPr>
      <w:t>Fundacja im. Stefana Batorego</w:t>
    </w:r>
  </w:p>
  <w:p w:rsidR="00CA7F6B" w:rsidRPr="00503803" w:rsidRDefault="00CA7F6B" w:rsidP="004F3893">
    <w:pPr>
      <w:pStyle w:val="Stopka"/>
      <w:rPr>
        <w:sz w:val="20"/>
      </w:rPr>
    </w:pPr>
    <w:r w:rsidRPr="00B91801">
      <w:rPr>
        <w:sz w:val="20"/>
      </w:rPr>
      <w:t>+48 508-850-464, mpludowska@batory.org.pl</w:t>
    </w:r>
  </w:p>
  <w:p w:rsidR="00CA7F6B" w:rsidRDefault="00CA7F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6B" w:rsidRDefault="00CA7F6B" w:rsidP="00815B4F">
    <w:pPr>
      <w:pStyle w:val="Stopka"/>
      <w:ind w:left="-1474"/>
    </w:pPr>
    <w:r>
      <w:rPr>
        <w:noProof/>
      </w:rPr>
      <w:drawing>
        <wp:inline distT="0" distB="0" distL="0" distR="0">
          <wp:extent cx="800100" cy="666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Fundacja im. Stefana Batorego jest organizacją pożytku publicznego</w:t>
    </w:r>
    <w:r>
      <w:br/>
    </w:r>
    <w:r>
      <w:tab/>
      <w:t xml:space="preserve">Nr konta: 81 1030 1016 0000 </w:t>
    </w:r>
    <w:proofErr w:type="spellStart"/>
    <w:r>
      <w:t>0000</w:t>
    </w:r>
    <w:proofErr w:type="spellEnd"/>
    <w:r>
      <w:t xml:space="preserve"> 6145 0000 | Nr KRS: 0000 101194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6B" w:rsidRDefault="00CA7F6B" w:rsidP="00812E36">
      <w:r>
        <w:separator/>
      </w:r>
    </w:p>
  </w:footnote>
  <w:footnote w:type="continuationSeparator" w:id="0">
    <w:p w:rsidR="00CA7F6B" w:rsidRDefault="00CA7F6B" w:rsidP="00812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6B" w:rsidRDefault="00CA7F6B" w:rsidP="00727C4A">
    <w:pPr>
      <w:pStyle w:val="Nagwek"/>
      <w:spacing w:before="60" w:after="100"/>
      <w:ind w:left="-652"/>
    </w:pPr>
    <w:r>
      <w:rPr>
        <w:noProof/>
      </w:rPr>
      <w:drawing>
        <wp:inline distT="0" distB="0" distL="0" distR="0">
          <wp:extent cx="12192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7F6B" w:rsidRDefault="00CA7F6B" w:rsidP="00E769F8">
    <w:pPr>
      <w:pStyle w:val="Nagwek"/>
    </w:pPr>
    <w:r>
      <w:t>ul. Sapieżyńska 10a</w:t>
    </w:r>
    <w:r>
      <w:br/>
      <w:t>00-215 Warszawa</w:t>
    </w:r>
    <w:r>
      <w:br/>
      <w:t>tel. 22 536 02 00</w:t>
    </w:r>
    <w:r>
      <w:br/>
    </w:r>
    <w:proofErr w:type="spellStart"/>
    <w:r>
      <w:t>fax</w:t>
    </w:r>
    <w:proofErr w:type="spellEnd"/>
    <w:r>
      <w:t xml:space="preserve"> 22 536 02 20</w:t>
    </w:r>
    <w:r>
      <w:br/>
    </w:r>
    <w:hyperlink r:id="rId2" w:history="1">
      <w:r w:rsidRPr="003A6BA6">
        <w:rPr>
          <w:rStyle w:val="Hipercze"/>
          <w:u w:val="none"/>
        </w:rPr>
        <w:t>batory@batory.org.pl</w:t>
      </w:r>
    </w:hyperlink>
    <w:r>
      <w:br/>
    </w:r>
    <w:hyperlink r:id="rId3" w:history="1">
      <w:r w:rsidRPr="003A6BA6">
        <w:rPr>
          <w:rStyle w:val="Hipercze"/>
          <w:u w:val="none"/>
        </w:rPr>
        <w:t>www.batory.org.pl</w:t>
      </w:r>
    </w:hyperlink>
  </w:p>
  <w:p w:rsidR="00CA7F6B" w:rsidRDefault="00CA7F6B" w:rsidP="00E769F8">
    <w:pPr>
      <w:pStyle w:val="Nagwek"/>
    </w:pPr>
  </w:p>
  <w:p w:rsidR="00CA7F6B" w:rsidRDefault="00CA7F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D27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08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A8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38F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800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08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C9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A2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26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60F209C"/>
    <w:multiLevelType w:val="hybridMultilevel"/>
    <w:tmpl w:val="88B865F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09F53CB6"/>
    <w:multiLevelType w:val="hybridMultilevel"/>
    <w:tmpl w:val="AD0A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05919"/>
    <w:multiLevelType w:val="hybridMultilevel"/>
    <w:tmpl w:val="B974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42C36"/>
    <w:multiLevelType w:val="hybridMultilevel"/>
    <w:tmpl w:val="5E34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B26681"/>
    <w:multiLevelType w:val="hybridMultilevel"/>
    <w:tmpl w:val="416E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401C9B"/>
    <w:multiLevelType w:val="hybridMultilevel"/>
    <w:tmpl w:val="50CABB28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50357A"/>
    <w:multiLevelType w:val="hybridMultilevel"/>
    <w:tmpl w:val="36FA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105F2"/>
    <w:multiLevelType w:val="hybridMultilevel"/>
    <w:tmpl w:val="E800CB80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>
    <w:nsid w:val="20C67470"/>
    <w:multiLevelType w:val="hybridMultilevel"/>
    <w:tmpl w:val="565A4DF8"/>
    <w:lvl w:ilvl="0" w:tplc="A9A0F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13EC2"/>
    <w:multiLevelType w:val="hybridMultilevel"/>
    <w:tmpl w:val="ECA625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160376"/>
    <w:multiLevelType w:val="hybridMultilevel"/>
    <w:tmpl w:val="F8D4A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13A4B"/>
    <w:multiLevelType w:val="hybridMultilevel"/>
    <w:tmpl w:val="78EEC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A423A"/>
    <w:multiLevelType w:val="hybridMultilevel"/>
    <w:tmpl w:val="D3BC7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425D1"/>
    <w:multiLevelType w:val="hybridMultilevel"/>
    <w:tmpl w:val="EB5CDBE8"/>
    <w:lvl w:ilvl="0" w:tplc="C978BE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E8002F0"/>
    <w:multiLevelType w:val="hybridMultilevel"/>
    <w:tmpl w:val="6A942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402CCE"/>
    <w:multiLevelType w:val="hybridMultilevel"/>
    <w:tmpl w:val="10DAEDC6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7DC"/>
    <w:multiLevelType w:val="hybridMultilevel"/>
    <w:tmpl w:val="B6383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C0060"/>
    <w:multiLevelType w:val="hybridMultilevel"/>
    <w:tmpl w:val="46D27430"/>
    <w:lvl w:ilvl="0" w:tplc="C978BEF2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9">
    <w:nsid w:val="7864750B"/>
    <w:multiLevelType w:val="hybridMultilevel"/>
    <w:tmpl w:val="F2D2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19"/>
  </w:num>
  <w:num w:numId="13">
    <w:abstractNumId w:val="21"/>
  </w:num>
  <w:num w:numId="14">
    <w:abstractNumId w:val="20"/>
  </w:num>
  <w:num w:numId="15">
    <w:abstractNumId w:val="17"/>
  </w:num>
  <w:num w:numId="16">
    <w:abstractNumId w:val="23"/>
  </w:num>
  <w:num w:numId="17">
    <w:abstractNumId w:val="27"/>
  </w:num>
  <w:num w:numId="18">
    <w:abstractNumId w:val="18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11"/>
  </w:num>
  <w:num w:numId="24">
    <w:abstractNumId w:val="28"/>
  </w:num>
  <w:num w:numId="25">
    <w:abstractNumId w:val="29"/>
  </w:num>
  <w:num w:numId="26">
    <w:abstractNumId w:val="13"/>
  </w:num>
  <w:num w:numId="27">
    <w:abstractNumId w:val="15"/>
  </w:num>
  <w:num w:numId="28">
    <w:abstractNumId w:val="12"/>
  </w:num>
  <w:num w:numId="29">
    <w:abstractNumId w:val="22"/>
  </w:num>
  <w:num w:numId="30">
    <w:abstractNumId w:val="16"/>
  </w:num>
  <w:num w:numId="31">
    <w:abstractNumId w:val="24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24"/>
  <w:defaultTabStop w:val="708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/>
  <w:rsids>
    <w:rsidRoot w:val="00E01E54"/>
    <w:rsid w:val="0000439A"/>
    <w:rsid w:val="000100EF"/>
    <w:rsid w:val="00020F0B"/>
    <w:rsid w:val="00030442"/>
    <w:rsid w:val="00031BDE"/>
    <w:rsid w:val="00034B3A"/>
    <w:rsid w:val="00035520"/>
    <w:rsid w:val="00035D2D"/>
    <w:rsid w:val="00037A26"/>
    <w:rsid w:val="000412E7"/>
    <w:rsid w:val="0004573B"/>
    <w:rsid w:val="000459A2"/>
    <w:rsid w:val="00051AA2"/>
    <w:rsid w:val="000664E7"/>
    <w:rsid w:val="000722B4"/>
    <w:rsid w:val="00084BC1"/>
    <w:rsid w:val="00091FD7"/>
    <w:rsid w:val="000928B3"/>
    <w:rsid w:val="00097409"/>
    <w:rsid w:val="000B4C2C"/>
    <w:rsid w:val="000D06DC"/>
    <w:rsid w:val="000E6908"/>
    <w:rsid w:val="000F00AF"/>
    <w:rsid w:val="000F30A0"/>
    <w:rsid w:val="000F30EB"/>
    <w:rsid w:val="000F3DDB"/>
    <w:rsid w:val="00105AE4"/>
    <w:rsid w:val="001103D9"/>
    <w:rsid w:val="00114929"/>
    <w:rsid w:val="001238E6"/>
    <w:rsid w:val="00124966"/>
    <w:rsid w:val="00131CDF"/>
    <w:rsid w:val="00132600"/>
    <w:rsid w:val="00135F55"/>
    <w:rsid w:val="00147041"/>
    <w:rsid w:val="0015243A"/>
    <w:rsid w:val="001737FA"/>
    <w:rsid w:val="001860B5"/>
    <w:rsid w:val="0018629F"/>
    <w:rsid w:val="00186AF4"/>
    <w:rsid w:val="001B1E1A"/>
    <w:rsid w:val="001B1EBA"/>
    <w:rsid w:val="001B1F00"/>
    <w:rsid w:val="001B24B3"/>
    <w:rsid w:val="001C03B4"/>
    <w:rsid w:val="001C1896"/>
    <w:rsid w:val="001C530C"/>
    <w:rsid w:val="001D0F06"/>
    <w:rsid w:val="001E0AC9"/>
    <w:rsid w:val="001E5D23"/>
    <w:rsid w:val="001F045A"/>
    <w:rsid w:val="001F10F6"/>
    <w:rsid w:val="001F1612"/>
    <w:rsid w:val="001F40EC"/>
    <w:rsid w:val="002023F2"/>
    <w:rsid w:val="00202F75"/>
    <w:rsid w:val="00206929"/>
    <w:rsid w:val="002223C1"/>
    <w:rsid w:val="002317FE"/>
    <w:rsid w:val="0024047C"/>
    <w:rsid w:val="00251B54"/>
    <w:rsid w:val="00265563"/>
    <w:rsid w:val="00265B4E"/>
    <w:rsid w:val="0029374E"/>
    <w:rsid w:val="002A7281"/>
    <w:rsid w:val="002B3E40"/>
    <w:rsid w:val="002C4F61"/>
    <w:rsid w:val="002C6736"/>
    <w:rsid w:val="002C7F58"/>
    <w:rsid w:val="002E1872"/>
    <w:rsid w:val="002E23DD"/>
    <w:rsid w:val="002E4841"/>
    <w:rsid w:val="002E77AC"/>
    <w:rsid w:val="002F687F"/>
    <w:rsid w:val="0030697B"/>
    <w:rsid w:val="00307645"/>
    <w:rsid w:val="00310571"/>
    <w:rsid w:val="00311281"/>
    <w:rsid w:val="003269E8"/>
    <w:rsid w:val="00326DFC"/>
    <w:rsid w:val="00352A9F"/>
    <w:rsid w:val="00353524"/>
    <w:rsid w:val="00354A35"/>
    <w:rsid w:val="00356C6C"/>
    <w:rsid w:val="003573E7"/>
    <w:rsid w:val="00360AFB"/>
    <w:rsid w:val="00360D86"/>
    <w:rsid w:val="00360F24"/>
    <w:rsid w:val="00361582"/>
    <w:rsid w:val="003652C8"/>
    <w:rsid w:val="003675CB"/>
    <w:rsid w:val="0037404D"/>
    <w:rsid w:val="00376206"/>
    <w:rsid w:val="00377763"/>
    <w:rsid w:val="00384AB8"/>
    <w:rsid w:val="00387BB3"/>
    <w:rsid w:val="003961C3"/>
    <w:rsid w:val="003A6BA6"/>
    <w:rsid w:val="003A7DB6"/>
    <w:rsid w:val="003B3BEE"/>
    <w:rsid w:val="003C0055"/>
    <w:rsid w:val="003C6A06"/>
    <w:rsid w:val="003D146C"/>
    <w:rsid w:val="003D6092"/>
    <w:rsid w:val="003D751F"/>
    <w:rsid w:val="003F50EF"/>
    <w:rsid w:val="0040767D"/>
    <w:rsid w:val="00415059"/>
    <w:rsid w:val="00415088"/>
    <w:rsid w:val="004161A9"/>
    <w:rsid w:val="00422D88"/>
    <w:rsid w:val="00425BC3"/>
    <w:rsid w:val="00455559"/>
    <w:rsid w:val="00467163"/>
    <w:rsid w:val="00472D7F"/>
    <w:rsid w:val="00475A96"/>
    <w:rsid w:val="00487226"/>
    <w:rsid w:val="00494D06"/>
    <w:rsid w:val="004B2D46"/>
    <w:rsid w:val="004C536E"/>
    <w:rsid w:val="004E3E96"/>
    <w:rsid w:val="004F3893"/>
    <w:rsid w:val="00502E71"/>
    <w:rsid w:val="00503803"/>
    <w:rsid w:val="005076CE"/>
    <w:rsid w:val="00535B14"/>
    <w:rsid w:val="005426E4"/>
    <w:rsid w:val="00547601"/>
    <w:rsid w:val="00550B67"/>
    <w:rsid w:val="00550DF3"/>
    <w:rsid w:val="00551485"/>
    <w:rsid w:val="00564372"/>
    <w:rsid w:val="00565C70"/>
    <w:rsid w:val="005726C7"/>
    <w:rsid w:val="0058333D"/>
    <w:rsid w:val="00586768"/>
    <w:rsid w:val="00590CA8"/>
    <w:rsid w:val="0059201D"/>
    <w:rsid w:val="005B120F"/>
    <w:rsid w:val="005B1F41"/>
    <w:rsid w:val="005B20ED"/>
    <w:rsid w:val="005E3A80"/>
    <w:rsid w:val="005F6DBD"/>
    <w:rsid w:val="006005D7"/>
    <w:rsid w:val="00606025"/>
    <w:rsid w:val="0061022E"/>
    <w:rsid w:val="00624567"/>
    <w:rsid w:val="00640A8C"/>
    <w:rsid w:val="00641669"/>
    <w:rsid w:val="00643328"/>
    <w:rsid w:val="006540D0"/>
    <w:rsid w:val="006541E9"/>
    <w:rsid w:val="006571C8"/>
    <w:rsid w:val="006653DD"/>
    <w:rsid w:val="00667F63"/>
    <w:rsid w:val="00677643"/>
    <w:rsid w:val="006A3641"/>
    <w:rsid w:val="006A7B72"/>
    <w:rsid w:val="006B069F"/>
    <w:rsid w:val="006C26E7"/>
    <w:rsid w:val="006C5C26"/>
    <w:rsid w:val="006D3C33"/>
    <w:rsid w:val="006D7AAB"/>
    <w:rsid w:val="006E6A85"/>
    <w:rsid w:val="006E740D"/>
    <w:rsid w:val="00707B0C"/>
    <w:rsid w:val="0071540F"/>
    <w:rsid w:val="007161BD"/>
    <w:rsid w:val="00727C4A"/>
    <w:rsid w:val="00730C5B"/>
    <w:rsid w:val="00732302"/>
    <w:rsid w:val="00733056"/>
    <w:rsid w:val="007467EE"/>
    <w:rsid w:val="0075120F"/>
    <w:rsid w:val="007603EE"/>
    <w:rsid w:val="007611BC"/>
    <w:rsid w:val="00763416"/>
    <w:rsid w:val="007723B0"/>
    <w:rsid w:val="007732ED"/>
    <w:rsid w:val="00783125"/>
    <w:rsid w:val="007833C2"/>
    <w:rsid w:val="007B2347"/>
    <w:rsid w:val="007B473B"/>
    <w:rsid w:val="007C4824"/>
    <w:rsid w:val="007D0F3E"/>
    <w:rsid w:val="007D29FF"/>
    <w:rsid w:val="007D3AF0"/>
    <w:rsid w:val="007E393F"/>
    <w:rsid w:val="007F0B71"/>
    <w:rsid w:val="00806219"/>
    <w:rsid w:val="0080735B"/>
    <w:rsid w:val="008101A3"/>
    <w:rsid w:val="00811922"/>
    <w:rsid w:val="00812E36"/>
    <w:rsid w:val="008132DB"/>
    <w:rsid w:val="00814101"/>
    <w:rsid w:val="00815B4F"/>
    <w:rsid w:val="00816E0A"/>
    <w:rsid w:val="00817ADC"/>
    <w:rsid w:val="00817FE2"/>
    <w:rsid w:val="008304FA"/>
    <w:rsid w:val="00831719"/>
    <w:rsid w:val="008330C0"/>
    <w:rsid w:val="008370E8"/>
    <w:rsid w:val="00840703"/>
    <w:rsid w:val="008417AE"/>
    <w:rsid w:val="00844163"/>
    <w:rsid w:val="00847819"/>
    <w:rsid w:val="00855352"/>
    <w:rsid w:val="008718CB"/>
    <w:rsid w:val="00877DBB"/>
    <w:rsid w:val="008921F9"/>
    <w:rsid w:val="00897CC8"/>
    <w:rsid w:val="008A07C3"/>
    <w:rsid w:val="008A202E"/>
    <w:rsid w:val="008B07A7"/>
    <w:rsid w:val="008B1981"/>
    <w:rsid w:val="008C24E9"/>
    <w:rsid w:val="008C54EE"/>
    <w:rsid w:val="008D0512"/>
    <w:rsid w:val="008E2D1A"/>
    <w:rsid w:val="008E30D6"/>
    <w:rsid w:val="008F2B96"/>
    <w:rsid w:val="0090474A"/>
    <w:rsid w:val="0091091F"/>
    <w:rsid w:val="00913838"/>
    <w:rsid w:val="00917C3B"/>
    <w:rsid w:val="00923025"/>
    <w:rsid w:val="009240ED"/>
    <w:rsid w:val="00924391"/>
    <w:rsid w:val="00925DE9"/>
    <w:rsid w:val="00936B90"/>
    <w:rsid w:val="00940ACE"/>
    <w:rsid w:val="00943464"/>
    <w:rsid w:val="009503F1"/>
    <w:rsid w:val="00957036"/>
    <w:rsid w:val="00971026"/>
    <w:rsid w:val="00980E91"/>
    <w:rsid w:val="009837B8"/>
    <w:rsid w:val="00986CEA"/>
    <w:rsid w:val="009955F2"/>
    <w:rsid w:val="009A021B"/>
    <w:rsid w:val="009A4147"/>
    <w:rsid w:val="009B07CE"/>
    <w:rsid w:val="009B1FB1"/>
    <w:rsid w:val="009D33D1"/>
    <w:rsid w:val="009E018E"/>
    <w:rsid w:val="009E2B8F"/>
    <w:rsid w:val="009E37EA"/>
    <w:rsid w:val="009E4C6E"/>
    <w:rsid w:val="009F30FF"/>
    <w:rsid w:val="009F5124"/>
    <w:rsid w:val="00A22012"/>
    <w:rsid w:val="00A22126"/>
    <w:rsid w:val="00A225B0"/>
    <w:rsid w:val="00A2326A"/>
    <w:rsid w:val="00A27D56"/>
    <w:rsid w:val="00A30545"/>
    <w:rsid w:val="00A30C87"/>
    <w:rsid w:val="00A35207"/>
    <w:rsid w:val="00A44464"/>
    <w:rsid w:val="00A53253"/>
    <w:rsid w:val="00A6452F"/>
    <w:rsid w:val="00A6720C"/>
    <w:rsid w:val="00A7243E"/>
    <w:rsid w:val="00A8254A"/>
    <w:rsid w:val="00A967CD"/>
    <w:rsid w:val="00AA3D64"/>
    <w:rsid w:val="00AB33CD"/>
    <w:rsid w:val="00AB4084"/>
    <w:rsid w:val="00AB644B"/>
    <w:rsid w:val="00AC1A28"/>
    <w:rsid w:val="00AC3116"/>
    <w:rsid w:val="00AC7913"/>
    <w:rsid w:val="00AE5A26"/>
    <w:rsid w:val="00AE6D74"/>
    <w:rsid w:val="00AF6237"/>
    <w:rsid w:val="00B03B39"/>
    <w:rsid w:val="00B15117"/>
    <w:rsid w:val="00B15AEB"/>
    <w:rsid w:val="00B17D2D"/>
    <w:rsid w:val="00B306B3"/>
    <w:rsid w:val="00B3199A"/>
    <w:rsid w:val="00B40CFC"/>
    <w:rsid w:val="00B45F7C"/>
    <w:rsid w:val="00B638FD"/>
    <w:rsid w:val="00B6408C"/>
    <w:rsid w:val="00B664AB"/>
    <w:rsid w:val="00B66FFE"/>
    <w:rsid w:val="00B72977"/>
    <w:rsid w:val="00B76204"/>
    <w:rsid w:val="00B80ABE"/>
    <w:rsid w:val="00B862B7"/>
    <w:rsid w:val="00B91801"/>
    <w:rsid w:val="00B92159"/>
    <w:rsid w:val="00B96B66"/>
    <w:rsid w:val="00B9732E"/>
    <w:rsid w:val="00BA0992"/>
    <w:rsid w:val="00BA58D4"/>
    <w:rsid w:val="00BA5DBD"/>
    <w:rsid w:val="00BB4077"/>
    <w:rsid w:val="00BC09E7"/>
    <w:rsid w:val="00BC0D68"/>
    <w:rsid w:val="00BC2E8F"/>
    <w:rsid w:val="00BC663B"/>
    <w:rsid w:val="00BC72BD"/>
    <w:rsid w:val="00BD049C"/>
    <w:rsid w:val="00BE1293"/>
    <w:rsid w:val="00BE36D0"/>
    <w:rsid w:val="00BF2F7B"/>
    <w:rsid w:val="00C14CE7"/>
    <w:rsid w:val="00C165FC"/>
    <w:rsid w:val="00C17B1A"/>
    <w:rsid w:val="00C21F07"/>
    <w:rsid w:val="00C25A59"/>
    <w:rsid w:val="00C33A8C"/>
    <w:rsid w:val="00C428B8"/>
    <w:rsid w:val="00C5179F"/>
    <w:rsid w:val="00C5250D"/>
    <w:rsid w:val="00C55FF6"/>
    <w:rsid w:val="00C56772"/>
    <w:rsid w:val="00C618EB"/>
    <w:rsid w:val="00C653DC"/>
    <w:rsid w:val="00C71094"/>
    <w:rsid w:val="00C74832"/>
    <w:rsid w:val="00C77076"/>
    <w:rsid w:val="00C823B7"/>
    <w:rsid w:val="00C82EE1"/>
    <w:rsid w:val="00C83BF1"/>
    <w:rsid w:val="00CA216B"/>
    <w:rsid w:val="00CA43B9"/>
    <w:rsid w:val="00CA7F6B"/>
    <w:rsid w:val="00CB0D88"/>
    <w:rsid w:val="00CB176C"/>
    <w:rsid w:val="00CB3C00"/>
    <w:rsid w:val="00CC6F5A"/>
    <w:rsid w:val="00CE0096"/>
    <w:rsid w:val="00CF38E3"/>
    <w:rsid w:val="00CF3BC0"/>
    <w:rsid w:val="00CF5673"/>
    <w:rsid w:val="00CF65C1"/>
    <w:rsid w:val="00D048B6"/>
    <w:rsid w:val="00D14216"/>
    <w:rsid w:val="00D154A8"/>
    <w:rsid w:val="00D16704"/>
    <w:rsid w:val="00D17FC1"/>
    <w:rsid w:val="00D2363C"/>
    <w:rsid w:val="00D313F3"/>
    <w:rsid w:val="00D32620"/>
    <w:rsid w:val="00D32C4C"/>
    <w:rsid w:val="00D33E5C"/>
    <w:rsid w:val="00D52B1F"/>
    <w:rsid w:val="00D77352"/>
    <w:rsid w:val="00D85558"/>
    <w:rsid w:val="00DB7429"/>
    <w:rsid w:val="00DC007D"/>
    <w:rsid w:val="00DC17F3"/>
    <w:rsid w:val="00DD2515"/>
    <w:rsid w:val="00DE028F"/>
    <w:rsid w:val="00DE290C"/>
    <w:rsid w:val="00DE36FD"/>
    <w:rsid w:val="00DE47C9"/>
    <w:rsid w:val="00DE7401"/>
    <w:rsid w:val="00E01E54"/>
    <w:rsid w:val="00E0498E"/>
    <w:rsid w:val="00E1298D"/>
    <w:rsid w:val="00E14C00"/>
    <w:rsid w:val="00E151BC"/>
    <w:rsid w:val="00E22ECC"/>
    <w:rsid w:val="00E45C1E"/>
    <w:rsid w:val="00E467D2"/>
    <w:rsid w:val="00E55191"/>
    <w:rsid w:val="00E769F8"/>
    <w:rsid w:val="00E824CE"/>
    <w:rsid w:val="00E82E68"/>
    <w:rsid w:val="00E84520"/>
    <w:rsid w:val="00E95DD7"/>
    <w:rsid w:val="00EC5365"/>
    <w:rsid w:val="00EC576E"/>
    <w:rsid w:val="00EE76A2"/>
    <w:rsid w:val="00EF03D2"/>
    <w:rsid w:val="00EF0C5A"/>
    <w:rsid w:val="00EF2300"/>
    <w:rsid w:val="00EF5F3E"/>
    <w:rsid w:val="00EF6868"/>
    <w:rsid w:val="00F029BE"/>
    <w:rsid w:val="00F04FCF"/>
    <w:rsid w:val="00F072C0"/>
    <w:rsid w:val="00F15970"/>
    <w:rsid w:val="00F161C3"/>
    <w:rsid w:val="00F17AAF"/>
    <w:rsid w:val="00F233E5"/>
    <w:rsid w:val="00F31647"/>
    <w:rsid w:val="00F31E99"/>
    <w:rsid w:val="00F402DC"/>
    <w:rsid w:val="00F4450E"/>
    <w:rsid w:val="00F5143D"/>
    <w:rsid w:val="00F53D6A"/>
    <w:rsid w:val="00F56B17"/>
    <w:rsid w:val="00F56B3B"/>
    <w:rsid w:val="00F633BF"/>
    <w:rsid w:val="00F80D43"/>
    <w:rsid w:val="00F85EB8"/>
    <w:rsid w:val="00FB03C1"/>
    <w:rsid w:val="00FB7463"/>
    <w:rsid w:val="00FC0BED"/>
    <w:rsid w:val="00FC7BBD"/>
    <w:rsid w:val="00FD14DB"/>
    <w:rsid w:val="00FD40A7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BD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40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E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6908"/>
    <w:pPr>
      <w:tabs>
        <w:tab w:val="center" w:pos="4536"/>
        <w:tab w:val="right" w:pos="9072"/>
      </w:tabs>
    </w:pPr>
    <w:rPr>
      <w:color w:val="003478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E6908"/>
    <w:rPr>
      <w:color w:val="003478"/>
      <w:sz w:val="16"/>
    </w:rPr>
  </w:style>
  <w:style w:type="paragraph" w:styleId="Stopka">
    <w:name w:val="footer"/>
    <w:basedOn w:val="Nagwek"/>
    <w:link w:val="StopkaZnak"/>
    <w:uiPriority w:val="99"/>
    <w:unhideWhenUsed/>
    <w:rsid w:val="005726C7"/>
    <w:pPr>
      <w:tabs>
        <w:tab w:val="left" w:pos="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C7"/>
    <w:rPr>
      <w:color w:val="003478"/>
      <w:sz w:val="16"/>
    </w:rPr>
  </w:style>
  <w:style w:type="character" w:styleId="Hipercze">
    <w:name w:val="Hyperlink"/>
    <w:basedOn w:val="Domylnaczcionkaakapitu"/>
    <w:uiPriority w:val="99"/>
    <w:unhideWhenUsed/>
    <w:rsid w:val="00361582"/>
    <w:rPr>
      <w:color w:val="003478"/>
      <w:u w:val="single"/>
    </w:rPr>
  </w:style>
  <w:style w:type="character" w:styleId="UyteHipercze">
    <w:name w:val="FollowedHyperlink"/>
    <w:basedOn w:val="Hipercze"/>
    <w:uiPriority w:val="99"/>
    <w:semiHidden/>
    <w:unhideWhenUsed/>
    <w:rsid w:val="00361582"/>
  </w:style>
  <w:style w:type="character" w:styleId="Odwoaniedokomentarza">
    <w:name w:val="annotation reference"/>
    <w:basedOn w:val="Domylnaczcionkaakapitu"/>
    <w:uiPriority w:val="99"/>
    <w:semiHidden/>
    <w:unhideWhenUsed/>
    <w:rsid w:val="00B7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2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2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2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E740D"/>
    <w:rPr>
      <w:rFonts w:ascii="Cambria" w:eastAsia="Times New Roman" w:hAnsi="Cambria"/>
      <w:b/>
      <w:bCs/>
      <w:color w:val="365F91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E740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40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E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91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41"/>
    <w:rPr>
      <w:vertAlign w:val="superscript"/>
    </w:rPr>
  </w:style>
  <w:style w:type="paragraph" w:styleId="Tekstpodstawowy">
    <w:name w:val="Body Text"/>
    <w:basedOn w:val="Normalny"/>
    <w:link w:val="TekstpodstawowyZnak"/>
    <w:rsid w:val="00105AE4"/>
    <w:pPr>
      <w:suppressAutoHyphens/>
      <w:spacing w:after="140" w:line="288" w:lineRule="auto"/>
      <w:jc w:val="both"/>
    </w:pPr>
    <w:rPr>
      <w:rFonts w:ascii="Calibri" w:eastAsia="ＭＳ 明朝" w:hAnsi="Calibri" w:cs="Tahoma"/>
      <w:kern w:val="1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05AE4"/>
    <w:rPr>
      <w:rFonts w:eastAsia="ＭＳ 明朝" w:cs="Tahoma"/>
      <w:kern w:val="1"/>
      <w:sz w:val="24"/>
      <w:szCs w:val="24"/>
      <w:lang w:val="cs-CZ"/>
    </w:rPr>
  </w:style>
  <w:style w:type="character" w:customStyle="1" w:styleId="Nagwek3Znak">
    <w:name w:val="Nagłówek 3 Znak"/>
    <w:basedOn w:val="Domylnaczcionkaakapitu"/>
    <w:link w:val="Nagwek3"/>
    <w:uiPriority w:val="9"/>
    <w:rsid w:val="00F56B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84B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strong">
    <w:name w:val="strong"/>
    <w:basedOn w:val="Domylnaczcionkaakapitu"/>
    <w:rsid w:val="00A225B0"/>
  </w:style>
  <w:style w:type="character" w:customStyle="1" w:styleId="st">
    <w:name w:val="st"/>
    <w:basedOn w:val="Domylnaczcionkaakapitu"/>
    <w:rsid w:val="00924391"/>
  </w:style>
  <w:style w:type="paragraph" w:customStyle="1" w:styleId="Akapitzlist1">
    <w:name w:val="Akapit z listą1"/>
    <w:basedOn w:val="Normalny"/>
    <w:rsid w:val="00147041"/>
    <w:pPr>
      <w:ind w:left="720"/>
      <w:contextualSpacing/>
    </w:pPr>
    <w:rPr>
      <w:rFonts w:ascii="Cambria" w:eastAsia="MS Mincho" w:hAnsi="Cambria"/>
      <w:sz w:val="24"/>
      <w:szCs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tory.org.pl" TargetMode="External"/><Relationship Id="rId2" Type="http://schemas.openxmlformats.org/officeDocument/2006/relationships/hyperlink" Target="mailto:batory@batory.org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eryone\Szablony\FSB\FSB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9072-FC06-471E-96D2-BEA7EA4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FSB_pl.dotx</Template>
  <TotalTime>134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5169</CharactersWithSpaces>
  <SharedDoc>false</SharedDoc>
  <HLinks>
    <vt:vector size="12" baseType="variant"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http://www.batory.org.pl/</vt:lpwstr>
      </vt:variant>
      <vt:variant>
        <vt:lpwstr/>
      </vt:variant>
      <vt:variant>
        <vt:i4>4784171</vt:i4>
      </vt:variant>
      <vt:variant>
        <vt:i4>3</vt:i4>
      </vt:variant>
      <vt:variant>
        <vt:i4>0</vt:i4>
      </vt:variant>
      <vt:variant>
        <vt:i4>5</vt:i4>
      </vt:variant>
      <vt:variant>
        <vt:lpwstr>mailto:batory@batory.org.pl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Walc</dc:creator>
  <cp:lastModifiedBy>Marzena Płudowska</cp:lastModifiedBy>
  <cp:revision>13</cp:revision>
  <cp:lastPrinted>2017-03-31T07:49:00Z</cp:lastPrinted>
  <dcterms:created xsi:type="dcterms:W3CDTF">2017-06-12T07:35:00Z</dcterms:created>
  <dcterms:modified xsi:type="dcterms:W3CDTF">2017-07-03T07:52:00Z</dcterms:modified>
</cp:coreProperties>
</file>